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7A7E45" w:rsidP="00FE4B89"/>
    <w:p w:rsidR="00547434" w:rsidRDefault="00F20FF0">
      <w:pPr>
        <w:pStyle w:val="Heading1"/>
      </w:pPr>
      <w:r>
        <w:t>090 MINISTARSTVO TURIZMA I SPORTA</w:t>
      </w:r>
    </w:p>
    <w:p w:rsidR="00547434" w:rsidRDefault="00F20FF0">
      <w:r>
        <w:t>Ministarstvo turizma i sporta obavlja upravne i druge poslove koji se odnose na: turističku politiku Republike Hrvatske, Strategiju razvoja hrvatskog turizma; razvoj i investicije u turizmu; razvitak zdravstvenog, kontinentalnog, nautičkog, kongresnog, pus</w:t>
      </w:r>
      <w:r>
        <w:t>tolovnog, kulturnog, omladinskog i drugih selektivnih oblika turizma; unapređivanje i razvoj malog i srednjeg poduzetništva u turizmu i ugostiteljstvu; stratešku podršku unaprjeđenju i podizanju kvalitete svih smještajnih oblika u turizmu, podršku investit</w:t>
      </w:r>
      <w:r>
        <w:t>orima te promicanje održivog razvoja turizma, sanacijske programe u vezi s restrukturiranjem hotelsko-ugostiteljskih tvrtki, praćenje i sudjelovanje u procesu privatizacije, razvoj digitalnog turizma, razvoj turističke infrastrukture, konkurentnost turisti</w:t>
      </w:r>
      <w:r>
        <w:t>čkog gospodarstva, podršku razvoju obrazovnog sustava u turizmu kroz centre kompetencije i promociju zanimanja i obrazovanja u turizmu, poticanje inovativnosti i kreativnosti u turizmu kroz podršku osnivanja think tankova i poduzetničkih inkubatora u turiz</w:t>
      </w:r>
      <w:r>
        <w:t>mu, promicanje interesa hrvatskog turizma u zemlji i inozemstvu; nadzor sustava turističkih zajednica; turističku i ugostiteljsku statistiku; stanje i pojave na području turističkih i ugostiteljskih usluga; međunarodnu suradnju u vezi s turizmom; djelovanj</w:t>
      </w:r>
      <w:r>
        <w:t>e instrumenata gospodarskog sustava i mjera gospodarske politike na razvoj ponude i pružanje turističkih i ugostiteljskih usluga i poslovanje turističkih i ugostiteljskih gospodarskih subjekata; uvjete obavljanja turističke i ugostiteljske djelatnosti, pra</w:t>
      </w:r>
      <w:r>
        <w:t>ćenje i analiziranje kvalitete turističke ponude, turističkih i ugostiteljskih usluga, uvođenje međunarodnih standarda kvalitete ponude smještaja i usluga; kategorizaciju turističkih i ugostiteljskih objekata; unapređivanje turističke i ugostiteljske djela</w:t>
      </w:r>
      <w:r>
        <w:t xml:space="preserve">tnosti te koordinaciju i suradnju s drugim ministarstvima u pitanjima od značaja za turistički sektor.  </w:t>
      </w:r>
    </w:p>
    <w:p w:rsidR="00547434" w:rsidRDefault="00F20FF0">
      <w:r>
        <w:t xml:space="preserve">  </w:t>
      </w:r>
    </w:p>
    <w:p w:rsidR="00547434" w:rsidRDefault="00F20FF0">
      <w:r>
        <w:t>Ministarstvo obavlja upravne i stručne poslove koji se odnose na razvoj sporta, bavljenje sportom i tjelesnom kulturom, unapređenje rekreativnog, zd</w:t>
      </w:r>
      <w:r>
        <w:t>ravstvenog, školskog, sveučilišnog, amaterskog, profesionalnog, natjecateljskog i promotivnog značaja sporta i sportaša, predlaganje i provođenje propisa o organizaciji i djelovanju sporta, sportskih klubova, udruga i saveza, financiranje sportskih program</w:t>
      </w:r>
      <w:r>
        <w:t>a i programa razvoja sporta, stručne poslove u pitanjima unapređenja sportskih djelatnosti, kategorizaciji sportova i sportaša, predlaganje i provođenje propisa o zdravstvenim, obrazovnim, radnim, mirovinskim i drugim oblicima potpore i priznanja vrhunskim</w:t>
      </w:r>
      <w:r>
        <w:t xml:space="preserve"> sportašima, predlaganje nacionalnog programa razvoja sporta i ukupan upravni i inspekcijski nadzor sportskih djelatnosti; sudjeluje u pripremi programa i projekata te provedbi projekata iz programa Europske unije i ostalih oblika međunarodne pomoći. Minis</w:t>
      </w:r>
      <w:r>
        <w:t>tarstvo sudjeluje s ministarstvom nadležnim za upravljanje državnom imovinom u poslovima upravljanja i raspolaganja dionicama i poslovnim udjelima trgovačkih društava koji čine državnu imovinu u vlasništvu Republike Hrvatske te u pogledu trgovačkih društav</w:t>
      </w:r>
      <w:r>
        <w:t xml:space="preserve">a koja se pretežno bave djelatnostima iz područja propisane nadležnosti ovoga Ministarstva.  </w:t>
      </w:r>
    </w:p>
    <w:p w:rsidR="00547434" w:rsidRDefault="00F20FF0">
      <w:r>
        <w:t xml:space="preserve">  </w:t>
      </w:r>
    </w:p>
    <w:p w:rsidR="00547434" w:rsidRDefault="00F20FF0">
      <w:r>
        <w:t>Ministarstvo obavlja poslove koji se odnose na sudjelovanje Republike Hrvatske u radu tijela Europske unije te surađuje i s drugim međunarodnim institucijama s</w:t>
      </w:r>
      <w:r>
        <w:t>ukladno svojoj nadležnosti i djelokruga. Ministarstvo obavlja i druge poslove koji su mu stavljeni u nadležnost posebnim zakonom.</w:t>
      </w:r>
    </w:p>
    <w:tbl>
      <w:tblPr>
        <w:tblStyle w:val="StilTablice"/>
        <w:tblW w:w="10206" w:type="dxa"/>
        <w:jc w:val="center"/>
        <w:tblLook w:val="04A0" w:firstRow="1" w:lastRow="0" w:firstColumn="1" w:lastColumn="0" w:noHBand="0" w:noVBand="1"/>
      </w:tblPr>
      <w:tblGrid>
        <w:gridCol w:w="1470"/>
        <w:gridCol w:w="1554"/>
        <w:gridCol w:w="1553"/>
        <w:gridCol w:w="1553"/>
        <w:gridCol w:w="1553"/>
        <w:gridCol w:w="1553"/>
        <w:gridCol w:w="970"/>
      </w:tblGrid>
      <w:tr w:rsidR="00547434">
        <w:trPr>
          <w:jc w:val="center"/>
        </w:trPr>
        <w:tc>
          <w:tcPr>
            <w:tcW w:w="1530" w:type="dxa"/>
            <w:shd w:val="clear" w:color="auto" w:fill="B5C0D8"/>
          </w:tcPr>
          <w:p w:rsidR="00547434" w:rsidRDefault="00547434">
            <w:pPr>
              <w:pStyle w:val="CellHeader"/>
            </w:pP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09005-Ministarstvo turizma i sporta</w:t>
            </w:r>
          </w:p>
        </w:tc>
        <w:tc>
          <w:tcPr>
            <w:tcW w:w="1632" w:type="dxa"/>
          </w:tcPr>
          <w:p w:rsidR="00547434" w:rsidRDefault="00F20FF0">
            <w:pPr>
              <w:pStyle w:val="CellColumn"/>
            </w:pPr>
            <w:r>
              <w:rPr>
                <w:rFonts w:cs="Times New Roman"/>
              </w:rPr>
              <w:t>261.663.863</w:t>
            </w:r>
          </w:p>
        </w:tc>
        <w:tc>
          <w:tcPr>
            <w:tcW w:w="1632" w:type="dxa"/>
          </w:tcPr>
          <w:p w:rsidR="00547434" w:rsidRDefault="00F20FF0">
            <w:pPr>
              <w:pStyle w:val="CellColumn"/>
            </w:pPr>
            <w:r>
              <w:rPr>
                <w:rFonts w:cs="Times New Roman"/>
              </w:rPr>
              <w:t>340.035.439</w:t>
            </w:r>
          </w:p>
        </w:tc>
        <w:tc>
          <w:tcPr>
            <w:tcW w:w="1632" w:type="dxa"/>
          </w:tcPr>
          <w:p w:rsidR="00547434" w:rsidRDefault="00F20FF0">
            <w:pPr>
              <w:pStyle w:val="CellColumn"/>
            </w:pPr>
            <w:r>
              <w:rPr>
                <w:rFonts w:cs="Times New Roman"/>
              </w:rPr>
              <w:t>449.059.632</w:t>
            </w:r>
          </w:p>
        </w:tc>
        <w:tc>
          <w:tcPr>
            <w:tcW w:w="1632" w:type="dxa"/>
          </w:tcPr>
          <w:p w:rsidR="00547434" w:rsidRDefault="00F20FF0">
            <w:pPr>
              <w:pStyle w:val="CellColumn"/>
            </w:pPr>
            <w:r>
              <w:rPr>
                <w:rFonts w:cs="Times New Roman"/>
              </w:rPr>
              <w:t>244.750.662</w:t>
            </w:r>
          </w:p>
        </w:tc>
        <w:tc>
          <w:tcPr>
            <w:tcW w:w="1632" w:type="dxa"/>
          </w:tcPr>
          <w:p w:rsidR="00547434" w:rsidRDefault="00F20FF0">
            <w:pPr>
              <w:pStyle w:val="CellColumn"/>
            </w:pPr>
            <w:r>
              <w:rPr>
                <w:rFonts w:cs="Times New Roman"/>
              </w:rPr>
              <w:t>223.645.829</w:t>
            </w:r>
          </w:p>
        </w:tc>
        <w:tc>
          <w:tcPr>
            <w:tcW w:w="510" w:type="dxa"/>
          </w:tcPr>
          <w:p w:rsidR="00547434" w:rsidRDefault="00F20FF0">
            <w:pPr>
              <w:pStyle w:val="CellColumn"/>
            </w:pPr>
            <w:r>
              <w:rPr>
                <w:rFonts w:cs="Times New Roman"/>
              </w:rPr>
              <w:t>132,1</w:t>
            </w:r>
          </w:p>
        </w:tc>
      </w:tr>
      <w:tr w:rsidR="00547434">
        <w:trPr>
          <w:jc w:val="center"/>
        </w:trPr>
        <w:tc>
          <w:tcPr>
            <w:tcW w:w="1530" w:type="dxa"/>
            <w:shd w:val="clear" w:color="auto" w:fill="B5C0D8"/>
          </w:tcPr>
          <w:p w:rsidR="00547434" w:rsidRDefault="00F20FF0">
            <w:pPr>
              <w:pStyle w:val="CellColumn"/>
            </w:pPr>
            <w:r>
              <w:rPr>
                <w:rFonts w:cs="Times New Roman"/>
              </w:rPr>
              <w:t>Ukupno 090</w:t>
            </w:r>
          </w:p>
        </w:tc>
        <w:tc>
          <w:tcPr>
            <w:tcW w:w="1632" w:type="dxa"/>
            <w:shd w:val="clear" w:color="auto" w:fill="B5C0D8"/>
          </w:tcPr>
          <w:p w:rsidR="00547434" w:rsidRDefault="00F20FF0">
            <w:pPr>
              <w:pStyle w:val="CellColumn"/>
            </w:pPr>
            <w:r>
              <w:rPr>
                <w:rFonts w:cs="Times New Roman"/>
              </w:rPr>
              <w:t>261.663.863</w:t>
            </w:r>
          </w:p>
        </w:tc>
        <w:tc>
          <w:tcPr>
            <w:tcW w:w="1632" w:type="dxa"/>
            <w:shd w:val="clear" w:color="auto" w:fill="B5C0D8"/>
          </w:tcPr>
          <w:p w:rsidR="00547434" w:rsidRDefault="00F20FF0">
            <w:pPr>
              <w:pStyle w:val="CellColumn"/>
            </w:pPr>
            <w:r>
              <w:rPr>
                <w:rFonts w:cs="Times New Roman"/>
              </w:rPr>
              <w:t>340.035.439</w:t>
            </w:r>
          </w:p>
        </w:tc>
        <w:tc>
          <w:tcPr>
            <w:tcW w:w="1632" w:type="dxa"/>
            <w:shd w:val="clear" w:color="auto" w:fill="B5C0D8"/>
          </w:tcPr>
          <w:p w:rsidR="00547434" w:rsidRDefault="00F20FF0">
            <w:pPr>
              <w:pStyle w:val="CellColumn"/>
            </w:pPr>
            <w:r>
              <w:rPr>
                <w:rFonts w:cs="Times New Roman"/>
              </w:rPr>
              <w:t>449.059.632</w:t>
            </w:r>
          </w:p>
        </w:tc>
        <w:tc>
          <w:tcPr>
            <w:tcW w:w="1632" w:type="dxa"/>
            <w:shd w:val="clear" w:color="auto" w:fill="B5C0D8"/>
          </w:tcPr>
          <w:p w:rsidR="00547434" w:rsidRDefault="00F20FF0">
            <w:pPr>
              <w:pStyle w:val="CellColumn"/>
            </w:pPr>
            <w:r>
              <w:rPr>
                <w:rFonts w:cs="Times New Roman"/>
              </w:rPr>
              <w:t>244.750.662</w:t>
            </w:r>
          </w:p>
        </w:tc>
        <w:tc>
          <w:tcPr>
            <w:tcW w:w="1632" w:type="dxa"/>
            <w:shd w:val="clear" w:color="auto" w:fill="B5C0D8"/>
          </w:tcPr>
          <w:p w:rsidR="00547434" w:rsidRDefault="00F20FF0">
            <w:pPr>
              <w:pStyle w:val="CellColumn"/>
            </w:pPr>
            <w:r>
              <w:rPr>
                <w:rFonts w:cs="Times New Roman"/>
              </w:rPr>
              <w:t>223.645.829</w:t>
            </w:r>
          </w:p>
        </w:tc>
        <w:tc>
          <w:tcPr>
            <w:tcW w:w="510" w:type="dxa"/>
            <w:shd w:val="clear" w:color="auto" w:fill="B5C0D8"/>
          </w:tcPr>
          <w:p w:rsidR="00547434" w:rsidRDefault="00F20FF0">
            <w:pPr>
              <w:pStyle w:val="CellColumn"/>
            </w:pPr>
            <w:r>
              <w:rPr>
                <w:rFonts w:cs="Times New Roman"/>
              </w:rPr>
              <w:t>132,1</w:t>
            </w:r>
          </w:p>
        </w:tc>
      </w:tr>
    </w:tbl>
    <w:p w:rsidR="00547434" w:rsidRDefault="00547434">
      <w:pPr>
        <w:jc w:val="left"/>
      </w:pPr>
    </w:p>
    <w:p w:rsidR="00547434" w:rsidRDefault="00F20FF0">
      <w:pPr>
        <w:pStyle w:val="Heading2"/>
      </w:pPr>
      <w:r>
        <w:t>09005 Ministarstvo turizma i sporta</w:t>
      </w:r>
    </w:p>
    <w:tbl>
      <w:tblPr>
        <w:tblStyle w:val="StilTablice"/>
        <w:tblW w:w="10206" w:type="dxa"/>
        <w:jc w:val="center"/>
        <w:tblLook w:val="04A0" w:firstRow="1" w:lastRow="0" w:firstColumn="1" w:lastColumn="0" w:noHBand="0" w:noVBand="1"/>
      </w:tblPr>
      <w:tblGrid>
        <w:gridCol w:w="1470"/>
        <w:gridCol w:w="1554"/>
        <w:gridCol w:w="1553"/>
        <w:gridCol w:w="1553"/>
        <w:gridCol w:w="1553"/>
        <w:gridCol w:w="1553"/>
        <w:gridCol w:w="970"/>
      </w:tblGrid>
      <w:tr w:rsidR="00547434">
        <w:trPr>
          <w:jc w:val="center"/>
        </w:trPr>
        <w:tc>
          <w:tcPr>
            <w:tcW w:w="1530" w:type="dxa"/>
            <w:shd w:val="clear" w:color="auto" w:fill="B5C0D8"/>
          </w:tcPr>
          <w:p w:rsidR="00547434" w:rsidRDefault="00547434">
            <w:pPr>
              <w:pStyle w:val="CellHeader"/>
            </w:pP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09005-Ministarstvo turizma i sporta</w:t>
            </w:r>
          </w:p>
        </w:tc>
        <w:tc>
          <w:tcPr>
            <w:tcW w:w="1632" w:type="dxa"/>
          </w:tcPr>
          <w:p w:rsidR="00547434" w:rsidRDefault="00F20FF0">
            <w:pPr>
              <w:pStyle w:val="CellColumn"/>
            </w:pPr>
            <w:r>
              <w:rPr>
                <w:rFonts w:cs="Times New Roman"/>
              </w:rPr>
              <w:t>261.663.863</w:t>
            </w:r>
          </w:p>
        </w:tc>
        <w:tc>
          <w:tcPr>
            <w:tcW w:w="1632" w:type="dxa"/>
          </w:tcPr>
          <w:p w:rsidR="00547434" w:rsidRDefault="00F20FF0">
            <w:pPr>
              <w:pStyle w:val="CellColumn"/>
            </w:pPr>
            <w:r>
              <w:rPr>
                <w:rFonts w:cs="Times New Roman"/>
              </w:rPr>
              <w:t>340.035.439</w:t>
            </w:r>
          </w:p>
        </w:tc>
        <w:tc>
          <w:tcPr>
            <w:tcW w:w="1632" w:type="dxa"/>
          </w:tcPr>
          <w:p w:rsidR="00547434" w:rsidRDefault="00F20FF0">
            <w:pPr>
              <w:pStyle w:val="CellColumn"/>
            </w:pPr>
            <w:r>
              <w:rPr>
                <w:rFonts w:cs="Times New Roman"/>
              </w:rPr>
              <w:t>449.059.632</w:t>
            </w:r>
          </w:p>
        </w:tc>
        <w:tc>
          <w:tcPr>
            <w:tcW w:w="1632" w:type="dxa"/>
          </w:tcPr>
          <w:p w:rsidR="00547434" w:rsidRDefault="00F20FF0">
            <w:pPr>
              <w:pStyle w:val="CellColumn"/>
            </w:pPr>
            <w:r>
              <w:rPr>
                <w:rFonts w:cs="Times New Roman"/>
              </w:rPr>
              <w:t>244.750.662</w:t>
            </w:r>
          </w:p>
        </w:tc>
        <w:tc>
          <w:tcPr>
            <w:tcW w:w="1632" w:type="dxa"/>
          </w:tcPr>
          <w:p w:rsidR="00547434" w:rsidRDefault="00F20FF0">
            <w:pPr>
              <w:pStyle w:val="CellColumn"/>
            </w:pPr>
            <w:r>
              <w:rPr>
                <w:rFonts w:cs="Times New Roman"/>
              </w:rPr>
              <w:t>223.645.829</w:t>
            </w:r>
          </w:p>
        </w:tc>
        <w:tc>
          <w:tcPr>
            <w:tcW w:w="510" w:type="dxa"/>
          </w:tcPr>
          <w:p w:rsidR="00547434" w:rsidRDefault="00F20FF0">
            <w:pPr>
              <w:pStyle w:val="CellColumn"/>
            </w:pPr>
            <w:r>
              <w:rPr>
                <w:rFonts w:cs="Times New Roman"/>
              </w:rPr>
              <w:t>132,1</w:t>
            </w:r>
          </w:p>
        </w:tc>
        <w:bookmarkStart w:id="0" w:name="_GoBack"/>
        <w:bookmarkEnd w:id="0"/>
      </w:tr>
    </w:tbl>
    <w:p w:rsidR="00547434" w:rsidRDefault="00547434">
      <w:pPr>
        <w:jc w:val="left"/>
      </w:pPr>
    </w:p>
    <w:p w:rsidR="00547434" w:rsidRDefault="00F20FF0">
      <w:pPr>
        <w:pStyle w:val="Heading3"/>
      </w:pPr>
      <w:r>
        <w:rPr>
          <w:rFonts w:cs="Times New Roman"/>
        </w:rPr>
        <w:t>3208 POTICANJE RAZVOJA TURIZMA</w:t>
      </w:r>
    </w:p>
    <w:tbl>
      <w:tblPr>
        <w:tblStyle w:val="StilTablice"/>
        <w:tblW w:w="10206" w:type="dxa"/>
        <w:jc w:val="center"/>
        <w:tblLook w:val="04A0" w:firstRow="1" w:lastRow="0" w:firstColumn="1" w:lastColumn="0" w:noHBand="0" w:noVBand="1"/>
      </w:tblPr>
      <w:tblGrid>
        <w:gridCol w:w="1479"/>
        <w:gridCol w:w="1557"/>
        <w:gridCol w:w="1557"/>
        <w:gridCol w:w="1557"/>
        <w:gridCol w:w="1543"/>
        <w:gridCol w:w="1543"/>
        <w:gridCol w:w="970"/>
      </w:tblGrid>
      <w:tr w:rsidR="00547434">
        <w:trPr>
          <w:jc w:val="center"/>
        </w:trPr>
        <w:tc>
          <w:tcPr>
            <w:tcW w:w="1530" w:type="dxa"/>
            <w:shd w:val="clear" w:color="auto" w:fill="B5C0D8"/>
          </w:tcPr>
          <w:p w:rsidR="00547434" w:rsidRDefault="00547434">
            <w:pPr>
              <w:pStyle w:val="CellHeader"/>
            </w:pP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3208-POTICANJE RAZVOJA TURIZMA</w:t>
            </w:r>
          </w:p>
        </w:tc>
        <w:tc>
          <w:tcPr>
            <w:tcW w:w="1632" w:type="dxa"/>
          </w:tcPr>
          <w:p w:rsidR="00547434" w:rsidRDefault="00F20FF0">
            <w:pPr>
              <w:pStyle w:val="CellColumn"/>
            </w:pPr>
            <w:r>
              <w:rPr>
                <w:rFonts w:cs="Times New Roman"/>
              </w:rPr>
              <w:t>138.738.752</w:t>
            </w:r>
          </w:p>
        </w:tc>
        <w:tc>
          <w:tcPr>
            <w:tcW w:w="1632" w:type="dxa"/>
          </w:tcPr>
          <w:p w:rsidR="00547434" w:rsidRDefault="00F20FF0">
            <w:pPr>
              <w:pStyle w:val="CellColumn"/>
            </w:pPr>
            <w:r>
              <w:rPr>
                <w:rFonts w:cs="Times New Roman"/>
              </w:rPr>
              <w:t>188.141.672</w:t>
            </w:r>
          </w:p>
        </w:tc>
        <w:tc>
          <w:tcPr>
            <w:tcW w:w="1632" w:type="dxa"/>
          </w:tcPr>
          <w:p w:rsidR="00547434" w:rsidRDefault="00F20FF0">
            <w:pPr>
              <w:pStyle w:val="CellColumn"/>
            </w:pPr>
            <w:r>
              <w:rPr>
                <w:rFonts w:cs="Times New Roman"/>
              </w:rPr>
              <w:t>251.952.609</w:t>
            </w:r>
          </w:p>
        </w:tc>
        <w:tc>
          <w:tcPr>
            <w:tcW w:w="1632" w:type="dxa"/>
          </w:tcPr>
          <w:p w:rsidR="00547434" w:rsidRDefault="00F20FF0">
            <w:pPr>
              <w:pStyle w:val="CellColumn"/>
            </w:pPr>
            <w:r>
              <w:rPr>
                <w:rFonts w:cs="Times New Roman"/>
              </w:rPr>
              <w:t>40.512.169</w:t>
            </w:r>
          </w:p>
        </w:tc>
        <w:tc>
          <w:tcPr>
            <w:tcW w:w="1632" w:type="dxa"/>
          </w:tcPr>
          <w:p w:rsidR="00547434" w:rsidRDefault="00F20FF0">
            <w:pPr>
              <w:pStyle w:val="CellColumn"/>
            </w:pPr>
            <w:r>
              <w:rPr>
                <w:rFonts w:cs="Times New Roman"/>
              </w:rPr>
              <w:t>42.824.533</w:t>
            </w:r>
          </w:p>
        </w:tc>
        <w:tc>
          <w:tcPr>
            <w:tcW w:w="510" w:type="dxa"/>
          </w:tcPr>
          <w:p w:rsidR="00547434" w:rsidRDefault="00F20FF0">
            <w:pPr>
              <w:pStyle w:val="CellColumn"/>
            </w:pPr>
            <w:r>
              <w:rPr>
                <w:rFonts w:cs="Times New Roman"/>
              </w:rPr>
              <w:t>133,9</w:t>
            </w:r>
          </w:p>
        </w:tc>
      </w:tr>
    </w:tbl>
    <w:p w:rsidR="00547434" w:rsidRDefault="00547434">
      <w:pPr>
        <w:jc w:val="left"/>
      </w:pPr>
    </w:p>
    <w:p w:rsidR="00547434" w:rsidRDefault="00F20FF0">
      <w:pPr>
        <w:pStyle w:val="Heading7"/>
      </w:pPr>
      <w:r>
        <w:t>Cilj 1. Unapređenje turističke kvalitete i sadržaja turističkog proizvoda</w:t>
      </w:r>
    </w:p>
    <w:p w:rsidR="00547434" w:rsidRDefault="00F20FF0">
      <w:pPr>
        <w:pStyle w:val="Heading8"/>
        <w:jc w:val="left"/>
      </w:pPr>
      <w:r>
        <w:t>Pokazatelji učinka</w:t>
      </w:r>
    </w:p>
    <w:tbl>
      <w:tblPr>
        <w:tblStyle w:val="StilTablice"/>
        <w:tblW w:w="10206" w:type="dxa"/>
        <w:jc w:val="center"/>
        <w:tblLook w:val="04A0" w:firstRow="1" w:lastRow="0" w:firstColumn="1" w:lastColumn="0" w:noHBand="0" w:noVBand="1"/>
      </w:tblPr>
      <w:tblGrid>
        <w:gridCol w:w="1981"/>
        <w:gridCol w:w="1981"/>
        <w:gridCol w:w="887"/>
        <w:gridCol w:w="1114"/>
        <w:gridCol w:w="901"/>
        <w:gridCol w:w="1114"/>
        <w:gridCol w:w="1114"/>
        <w:gridCol w:w="1114"/>
      </w:tblGrid>
      <w:tr w:rsidR="00547434">
        <w:trPr>
          <w:jc w:val="center"/>
        </w:trPr>
        <w:tc>
          <w:tcPr>
            <w:tcW w:w="2245" w:type="dxa"/>
            <w:shd w:val="clear" w:color="auto" w:fill="B5C0D8"/>
          </w:tcPr>
          <w:p w:rsidR="00547434" w:rsidRDefault="00F20FF0">
            <w:r>
              <w:t>Pokazatelj učinka</w:t>
            </w:r>
          </w:p>
        </w:tc>
        <w:tc>
          <w:tcPr>
            <w:tcW w:w="2245" w:type="dxa"/>
            <w:shd w:val="clear" w:color="auto" w:fill="B5C0D8"/>
          </w:tcPr>
          <w:p w:rsidR="00547434" w:rsidRDefault="00F20FF0">
            <w:pPr>
              <w:pStyle w:val="CellHeader"/>
            </w:pPr>
            <w:r>
              <w:rPr>
                <w:rFonts w:cs="Times New Roman"/>
              </w:rPr>
              <w:t>Definicija</w:t>
            </w:r>
          </w:p>
        </w:tc>
        <w:tc>
          <w:tcPr>
            <w:tcW w:w="918"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Povećanje turističkog prometa u odnosu na broj ostvarenih noćenja</w:t>
            </w:r>
          </w:p>
        </w:tc>
        <w:tc>
          <w:tcPr>
            <w:tcW w:w="2245" w:type="dxa"/>
          </w:tcPr>
          <w:p w:rsidR="00547434" w:rsidRDefault="00F20FF0">
            <w:pPr>
              <w:pStyle w:val="CellColumn"/>
            </w:pPr>
            <w:r>
              <w:rPr>
                <w:rFonts w:cs="Times New Roman"/>
              </w:rPr>
              <w:t xml:space="preserve">Povećanje turističkog prometa u odnosu na broj </w:t>
            </w:r>
          </w:p>
          <w:p w:rsidR="00547434" w:rsidRDefault="00F20FF0">
            <w:pPr>
              <w:pStyle w:val="CellColumn"/>
            </w:pPr>
            <w:r>
              <w:rPr>
                <w:rFonts w:cs="Times New Roman"/>
              </w:rPr>
              <w:t>ostvarenih noćenja prema podacima e-vizitor</w:t>
            </w:r>
          </w:p>
        </w:tc>
        <w:tc>
          <w:tcPr>
            <w:tcW w:w="918" w:type="dxa"/>
          </w:tcPr>
          <w:p w:rsidR="00547434" w:rsidRDefault="00F20FF0">
            <w:pPr>
              <w:pStyle w:val="CellColumn"/>
            </w:pPr>
            <w:r>
              <w:rPr>
                <w:rFonts w:cs="Times New Roman"/>
              </w:rPr>
              <w:t>Broj noćenja</w:t>
            </w:r>
          </w:p>
        </w:tc>
        <w:tc>
          <w:tcPr>
            <w:tcW w:w="918" w:type="dxa"/>
          </w:tcPr>
          <w:p w:rsidR="00547434" w:rsidRDefault="00F20FF0">
            <w:pPr>
              <w:pStyle w:val="CellColumn"/>
            </w:pPr>
            <w:r>
              <w:rPr>
                <w:rFonts w:cs="Times New Roman"/>
              </w:rPr>
              <w:t>108.735.364</w:t>
            </w:r>
          </w:p>
        </w:tc>
        <w:tc>
          <w:tcPr>
            <w:tcW w:w="918" w:type="dxa"/>
          </w:tcPr>
          <w:p w:rsidR="00547434" w:rsidRDefault="00F20FF0">
            <w:pPr>
              <w:pStyle w:val="CellColumn"/>
            </w:pPr>
            <w:r>
              <w:rPr>
                <w:rFonts w:cs="Times New Roman"/>
              </w:rPr>
              <w:t>eVisitor</w:t>
            </w:r>
          </w:p>
        </w:tc>
        <w:tc>
          <w:tcPr>
            <w:tcW w:w="918" w:type="dxa"/>
          </w:tcPr>
          <w:p w:rsidR="00547434" w:rsidRDefault="00F20FF0">
            <w:pPr>
              <w:pStyle w:val="CellColumn"/>
            </w:pPr>
            <w:r>
              <w:rPr>
                <w:rFonts w:cs="Times New Roman"/>
              </w:rPr>
              <w:t>109.822.717</w:t>
            </w:r>
          </w:p>
        </w:tc>
        <w:tc>
          <w:tcPr>
            <w:tcW w:w="918" w:type="dxa"/>
          </w:tcPr>
          <w:p w:rsidR="00547434" w:rsidRDefault="00F20FF0">
            <w:pPr>
              <w:pStyle w:val="CellColumn"/>
            </w:pPr>
            <w:r>
              <w:rPr>
                <w:rFonts w:cs="Times New Roman"/>
              </w:rPr>
              <w:t>110.920.944</w:t>
            </w:r>
          </w:p>
        </w:tc>
        <w:tc>
          <w:tcPr>
            <w:tcW w:w="918" w:type="dxa"/>
          </w:tcPr>
          <w:p w:rsidR="00547434" w:rsidRDefault="00F20FF0">
            <w:pPr>
              <w:pStyle w:val="CellColumn"/>
            </w:pPr>
            <w:r>
              <w:rPr>
                <w:rFonts w:cs="Times New Roman"/>
              </w:rPr>
              <w:t>112.030.154</w:t>
            </w:r>
          </w:p>
        </w:tc>
      </w:tr>
    </w:tbl>
    <w:p w:rsidR="00547434" w:rsidRDefault="00547434">
      <w:pPr>
        <w:jc w:val="left"/>
      </w:pPr>
    </w:p>
    <w:p w:rsidR="00547434" w:rsidRDefault="00F20FF0">
      <w:pPr>
        <w:pStyle w:val="Heading4"/>
      </w:pPr>
      <w:r>
        <w:t>A587006 MEĐUNARODNA SURADNJA</w:t>
      </w:r>
    </w:p>
    <w:p w:rsidR="00547434" w:rsidRDefault="00F20FF0">
      <w:pPr>
        <w:pStyle w:val="Heading8"/>
        <w:jc w:val="left"/>
      </w:pPr>
      <w:r>
        <w:t>Zakonske i druge pravne osnove</w:t>
      </w:r>
    </w:p>
    <w:p w:rsidR="00547434" w:rsidRDefault="00F20FF0">
      <w:pPr>
        <w:pStyle w:val="Normal5"/>
      </w:pPr>
      <w:r>
        <w:t>Uredba o potvrđivanju Statuta Svjetske turističke organizacije (NN10/97) Zakon o sklapanju i izvršavanju međunarodnih ugovora (NN 28/96); Odluka o davanju suglasnosti za pristupanje Republike Hrvatske EPA (NN 3/16- međunarodni ugovori)</w:t>
      </w:r>
    </w:p>
    <w:tbl>
      <w:tblPr>
        <w:tblStyle w:val="StilTablice"/>
        <w:tblW w:w="10206" w:type="dxa"/>
        <w:jc w:val="center"/>
        <w:tblLook w:val="04A0" w:firstRow="1" w:lastRow="0" w:firstColumn="1" w:lastColumn="0" w:noHBand="0" w:noVBand="1"/>
      </w:tblPr>
      <w:tblGrid>
        <w:gridCol w:w="1704"/>
        <w:gridCol w:w="1516"/>
        <w:gridCol w:w="1504"/>
        <w:gridCol w:w="1504"/>
        <w:gridCol w:w="1504"/>
        <w:gridCol w:w="1504"/>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w:t>
            </w:r>
            <w:r>
              <w:rPr>
                <w:rFonts w:cs="Times New Roman"/>
              </w:rPr>
              <w:t>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A587006-MEĐUNARODNA SURADNJA</w:t>
            </w:r>
          </w:p>
        </w:tc>
        <w:tc>
          <w:tcPr>
            <w:tcW w:w="1632" w:type="dxa"/>
          </w:tcPr>
          <w:p w:rsidR="00547434" w:rsidRDefault="00F20FF0">
            <w:pPr>
              <w:pStyle w:val="CellColumn"/>
            </w:pPr>
            <w:r>
              <w:rPr>
                <w:rFonts w:cs="Times New Roman"/>
              </w:rPr>
              <w:t>205.438</w:t>
            </w:r>
          </w:p>
        </w:tc>
        <w:tc>
          <w:tcPr>
            <w:tcW w:w="1632" w:type="dxa"/>
          </w:tcPr>
          <w:p w:rsidR="00547434" w:rsidRDefault="00F20FF0">
            <w:pPr>
              <w:pStyle w:val="CellColumn"/>
            </w:pPr>
            <w:r>
              <w:rPr>
                <w:rFonts w:cs="Times New Roman"/>
              </w:rPr>
              <w:t>277.333</w:t>
            </w:r>
          </w:p>
        </w:tc>
        <w:tc>
          <w:tcPr>
            <w:tcW w:w="1632" w:type="dxa"/>
          </w:tcPr>
          <w:p w:rsidR="00547434" w:rsidRDefault="00F20FF0">
            <w:pPr>
              <w:pStyle w:val="CellColumn"/>
            </w:pPr>
            <w:r>
              <w:rPr>
                <w:rFonts w:cs="Times New Roman"/>
              </w:rPr>
              <w:t>301.333</w:t>
            </w:r>
          </w:p>
        </w:tc>
        <w:tc>
          <w:tcPr>
            <w:tcW w:w="1632" w:type="dxa"/>
          </w:tcPr>
          <w:p w:rsidR="00547434" w:rsidRDefault="00F20FF0">
            <w:pPr>
              <w:pStyle w:val="CellColumn"/>
            </w:pPr>
            <w:r>
              <w:rPr>
                <w:rFonts w:cs="Times New Roman"/>
              </w:rPr>
              <w:t>301.333</w:t>
            </w:r>
          </w:p>
        </w:tc>
        <w:tc>
          <w:tcPr>
            <w:tcW w:w="1632" w:type="dxa"/>
          </w:tcPr>
          <w:p w:rsidR="00547434" w:rsidRDefault="00F20FF0">
            <w:pPr>
              <w:pStyle w:val="CellColumn"/>
            </w:pPr>
            <w:r>
              <w:rPr>
                <w:rFonts w:cs="Times New Roman"/>
              </w:rPr>
              <w:t>301.333</w:t>
            </w:r>
          </w:p>
        </w:tc>
        <w:tc>
          <w:tcPr>
            <w:tcW w:w="510" w:type="dxa"/>
          </w:tcPr>
          <w:p w:rsidR="00547434" w:rsidRDefault="00F20FF0">
            <w:pPr>
              <w:pStyle w:val="CellColumn"/>
            </w:pPr>
            <w:r>
              <w:rPr>
                <w:rFonts w:cs="Times New Roman"/>
              </w:rPr>
              <w:t>108,7</w:t>
            </w:r>
          </w:p>
        </w:tc>
      </w:tr>
    </w:tbl>
    <w:p w:rsidR="00547434" w:rsidRDefault="00547434">
      <w:pPr>
        <w:jc w:val="left"/>
      </w:pPr>
    </w:p>
    <w:p w:rsidR="00547434" w:rsidRDefault="00F20FF0">
      <w:r>
        <w:t xml:space="preserve">Bilateralnom i multilateralnom suradnjom Hrvatska je kontinuirano prisutna na međunarodnom turističkom tržištu.   </w:t>
      </w:r>
    </w:p>
    <w:p w:rsidR="00547434" w:rsidRDefault="00F20FF0">
      <w:r>
        <w:t>Osim neposrednih promotivnih aktivnosti, Hrvatska kao članica UN Turizma (Svjetske turističke organizacije), koju zastupa Ministarstvo turizm</w:t>
      </w:r>
      <w:r>
        <w:t>a i sporta Republike Hrvatske, aktivnim sudjelovanjem predstavnika Ministarstva jača svoj status svjetskog turističkog odredišta. Pristupanjem Proširenom djelomičnom sporazumu o kulturnim rutama Vijeća Europe  i članstvom u EUROVEL-u jačaju  se potencijali</w:t>
      </w:r>
      <w:r>
        <w:t xml:space="preserve"> za razvoj prekograničnih turističkih proizvoda, a potvrđivanjem partnerstva Ministarstva turizma u OECD-ovom Odboru za turizam, Hrvatska se dodatno pozicionira kao značajna turistička destinacija na svjetskom nivou. U tu namjenu, iz proračunskih sredstava</w:t>
      </w:r>
      <w:r>
        <w:t xml:space="preserve"> predviđenih za aktivnosti međunarodne suradnje svake se godine izdvaja novac za članarine.  </w:t>
      </w:r>
    </w:p>
    <w:p w:rsidR="00547434" w:rsidRDefault="00F20FF0">
      <w:r>
        <w:t>Planirana sredstva za 2026. -2028. godinu na ovoj aktivnosti obuhvaćaju troškove članarine za UN turizam, OECD Odbor za turizam, ECF (Eurovelo) te za Vijeće Europ</w:t>
      </w:r>
      <w:r>
        <w:t>e (Kulturne rute), troškove službenih putovanja, organizacije međunarodnih sastanaka/događanja.</w:t>
      </w:r>
    </w:p>
    <w:p w:rsidR="00547434" w:rsidRDefault="00F20FF0">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1740"/>
        <w:gridCol w:w="1891"/>
        <w:gridCol w:w="2025"/>
        <w:gridCol w:w="916"/>
        <w:gridCol w:w="886"/>
        <w:gridCol w:w="916"/>
        <w:gridCol w:w="916"/>
        <w:gridCol w:w="916"/>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sastanaka /radionica</w:t>
            </w:r>
          </w:p>
        </w:tc>
        <w:tc>
          <w:tcPr>
            <w:tcW w:w="2245" w:type="dxa"/>
          </w:tcPr>
          <w:p w:rsidR="00547434" w:rsidRDefault="00F20FF0">
            <w:pPr>
              <w:pStyle w:val="CellColumn"/>
            </w:pPr>
            <w:r>
              <w:rPr>
                <w:rFonts w:cs="Times New Roman"/>
              </w:rPr>
              <w:t>Multilateralni i bilateralni sastanci temeljem članstva i sporazuma</w:t>
            </w:r>
          </w:p>
        </w:tc>
        <w:tc>
          <w:tcPr>
            <w:tcW w:w="918" w:type="dxa"/>
          </w:tcPr>
          <w:p w:rsidR="00547434" w:rsidRDefault="00F20FF0">
            <w:pPr>
              <w:pStyle w:val="CellColumn"/>
            </w:pPr>
            <w:r>
              <w:rPr>
                <w:rFonts w:cs="Times New Roman"/>
              </w:rPr>
              <w:t>Broj sastanaka/radionica</w:t>
            </w:r>
          </w:p>
        </w:tc>
        <w:tc>
          <w:tcPr>
            <w:tcW w:w="918" w:type="dxa"/>
          </w:tcPr>
          <w:p w:rsidR="00547434" w:rsidRDefault="00F20FF0">
            <w:pPr>
              <w:pStyle w:val="CellColumn"/>
            </w:pPr>
            <w:r>
              <w:rPr>
                <w:rFonts w:cs="Times New Roman"/>
              </w:rPr>
              <w:t>30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30</w:t>
            </w:r>
          </w:p>
        </w:tc>
        <w:tc>
          <w:tcPr>
            <w:tcW w:w="918" w:type="dxa"/>
          </w:tcPr>
          <w:p w:rsidR="00547434" w:rsidRDefault="00F20FF0">
            <w:pPr>
              <w:pStyle w:val="CellColumn"/>
            </w:pPr>
            <w:r>
              <w:rPr>
                <w:rFonts w:cs="Times New Roman"/>
              </w:rPr>
              <w:t>30</w:t>
            </w:r>
          </w:p>
        </w:tc>
        <w:tc>
          <w:tcPr>
            <w:tcW w:w="918" w:type="dxa"/>
          </w:tcPr>
          <w:p w:rsidR="00547434" w:rsidRDefault="00F20FF0">
            <w:pPr>
              <w:pStyle w:val="CellColumn"/>
            </w:pPr>
            <w:r>
              <w:rPr>
                <w:rFonts w:cs="Times New Roman"/>
              </w:rPr>
              <w:t>30</w:t>
            </w:r>
          </w:p>
        </w:tc>
      </w:tr>
      <w:tr w:rsidR="00547434">
        <w:trPr>
          <w:jc w:val="center"/>
        </w:trPr>
        <w:tc>
          <w:tcPr>
            <w:tcW w:w="2245" w:type="dxa"/>
          </w:tcPr>
          <w:p w:rsidR="00547434" w:rsidRDefault="00F20FF0">
            <w:pPr>
              <w:pStyle w:val="CellColumn"/>
            </w:pPr>
            <w:r>
              <w:rPr>
                <w:rFonts w:cs="Times New Roman"/>
              </w:rPr>
              <w:t>Broj članarina</w:t>
            </w:r>
          </w:p>
        </w:tc>
        <w:tc>
          <w:tcPr>
            <w:tcW w:w="2245" w:type="dxa"/>
          </w:tcPr>
          <w:p w:rsidR="00547434" w:rsidRDefault="00F20FF0">
            <w:pPr>
              <w:pStyle w:val="CellColumn"/>
            </w:pPr>
            <w:r>
              <w:rPr>
                <w:rFonts w:cs="Times New Roman"/>
              </w:rPr>
              <w:t>Broj članarina u međunarodnim organizacijama</w:t>
            </w:r>
          </w:p>
        </w:tc>
        <w:tc>
          <w:tcPr>
            <w:tcW w:w="918" w:type="dxa"/>
          </w:tcPr>
          <w:p w:rsidR="00547434" w:rsidRDefault="00F20FF0">
            <w:pPr>
              <w:pStyle w:val="CellColumn"/>
            </w:pPr>
            <w:r>
              <w:rPr>
                <w:rFonts w:cs="Times New Roman"/>
              </w:rPr>
              <w:t>Članarine</w:t>
            </w:r>
          </w:p>
        </w:tc>
        <w:tc>
          <w:tcPr>
            <w:tcW w:w="918" w:type="dxa"/>
          </w:tcPr>
          <w:p w:rsidR="00547434" w:rsidRDefault="00F20FF0">
            <w:pPr>
              <w:pStyle w:val="CellColumn"/>
            </w:pPr>
            <w:r>
              <w:rPr>
                <w:rFonts w:cs="Times New Roman"/>
              </w:rPr>
              <w:t>5</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5</w:t>
            </w:r>
          </w:p>
        </w:tc>
        <w:tc>
          <w:tcPr>
            <w:tcW w:w="918" w:type="dxa"/>
          </w:tcPr>
          <w:p w:rsidR="00547434" w:rsidRDefault="00F20FF0">
            <w:pPr>
              <w:pStyle w:val="CellColumn"/>
            </w:pPr>
            <w:r>
              <w:rPr>
                <w:rFonts w:cs="Times New Roman"/>
              </w:rPr>
              <w:t>4</w:t>
            </w:r>
          </w:p>
        </w:tc>
        <w:tc>
          <w:tcPr>
            <w:tcW w:w="918" w:type="dxa"/>
          </w:tcPr>
          <w:p w:rsidR="00547434" w:rsidRDefault="00F20FF0">
            <w:pPr>
              <w:pStyle w:val="CellColumn"/>
            </w:pPr>
            <w:r>
              <w:rPr>
                <w:rFonts w:cs="Times New Roman"/>
              </w:rPr>
              <w:t>5</w:t>
            </w:r>
          </w:p>
        </w:tc>
      </w:tr>
    </w:tbl>
    <w:p w:rsidR="00547434" w:rsidRDefault="00547434">
      <w:pPr>
        <w:jc w:val="left"/>
      </w:pPr>
    </w:p>
    <w:p w:rsidR="00547434" w:rsidRDefault="00F20FF0">
      <w:pPr>
        <w:pStyle w:val="Heading4"/>
      </w:pPr>
      <w:r>
        <w:t>A587014 JAČANJE TURISTIČKOG TRŽIŠTA I LJUDSKIH POTENCIJALA U TURIZMU</w:t>
      </w:r>
    </w:p>
    <w:p w:rsidR="00547434" w:rsidRDefault="00F20FF0">
      <w:pPr>
        <w:pStyle w:val="Heading8"/>
        <w:jc w:val="left"/>
      </w:pPr>
      <w:r>
        <w:t>Zakonske i druge pravne osnove</w:t>
      </w:r>
    </w:p>
    <w:p w:rsidR="00547434" w:rsidRDefault="00F20FF0">
      <w:pPr>
        <w:pStyle w:val="Normal5"/>
      </w:pPr>
      <w:r>
        <w:t>Nacionalna razvojna strategija Republike Hrvatske do 2030. godine, Strategija razvoja održivog turizma Republike Hrvatske do 2030. godine, Nacionalni plan r</w:t>
      </w:r>
      <w:r>
        <w:t>azvoja održivog turizma do 2027. godine, Provedbeni program Ministarstva turizma i sporta za razdoblje 2024.-2028. godine.</w:t>
      </w:r>
    </w:p>
    <w:tbl>
      <w:tblPr>
        <w:tblStyle w:val="StilTablice"/>
        <w:tblW w:w="10206" w:type="dxa"/>
        <w:jc w:val="center"/>
        <w:tblLook w:val="04A0" w:firstRow="1" w:lastRow="0" w:firstColumn="1" w:lastColumn="0" w:noHBand="0" w:noVBand="1"/>
      </w:tblPr>
      <w:tblGrid>
        <w:gridCol w:w="1521"/>
        <w:gridCol w:w="1543"/>
        <w:gridCol w:w="1543"/>
        <w:gridCol w:w="1543"/>
        <w:gridCol w:w="1543"/>
        <w:gridCol w:w="1543"/>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A587014-JAČANJE TURISTIČKOG TRŽIŠTA I LJUDSKIH POTENCIJALA U TURIZMU</w:t>
            </w:r>
          </w:p>
        </w:tc>
        <w:tc>
          <w:tcPr>
            <w:tcW w:w="1632" w:type="dxa"/>
          </w:tcPr>
          <w:p w:rsidR="00547434" w:rsidRDefault="00F20FF0">
            <w:pPr>
              <w:pStyle w:val="CellColumn"/>
            </w:pPr>
            <w:r>
              <w:rPr>
                <w:rFonts w:cs="Times New Roman"/>
              </w:rPr>
              <w:t>1.810.490</w:t>
            </w:r>
          </w:p>
        </w:tc>
        <w:tc>
          <w:tcPr>
            <w:tcW w:w="1632" w:type="dxa"/>
          </w:tcPr>
          <w:p w:rsidR="00547434" w:rsidRDefault="00F20FF0">
            <w:pPr>
              <w:pStyle w:val="CellColumn"/>
            </w:pPr>
            <w:r>
              <w:rPr>
                <w:rFonts w:cs="Times New Roman"/>
              </w:rPr>
              <w:t>2.120.572</w:t>
            </w:r>
          </w:p>
        </w:tc>
        <w:tc>
          <w:tcPr>
            <w:tcW w:w="1632" w:type="dxa"/>
          </w:tcPr>
          <w:p w:rsidR="00547434" w:rsidRDefault="00F20FF0">
            <w:pPr>
              <w:pStyle w:val="CellColumn"/>
            </w:pPr>
            <w:r>
              <w:rPr>
                <w:rFonts w:cs="Times New Roman"/>
              </w:rPr>
              <w:t>2.057.500</w:t>
            </w:r>
          </w:p>
        </w:tc>
        <w:tc>
          <w:tcPr>
            <w:tcW w:w="1632" w:type="dxa"/>
          </w:tcPr>
          <w:p w:rsidR="00547434" w:rsidRDefault="00F20FF0">
            <w:pPr>
              <w:pStyle w:val="CellColumn"/>
            </w:pPr>
            <w:r>
              <w:rPr>
                <w:rFonts w:cs="Times New Roman"/>
              </w:rPr>
              <w:t>1.972.500</w:t>
            </w:r>
          </w:p>
        </w:tc>
        <w:tc>
          <w:tcPr>
            <w:tcW w:w="1632" w:type="dxa"/>
          </w:tcPr>
          <w:p w:rsidR="00547434" w:rsidRDefault="00F20FF0">
            <w:pPr>
              <w:pStyle w:val="CellColumn"/>
            </w:pPr>
            <w:r>
              <w:rPr>
                <w:rFonts w:cs="Times New Roman"/>
              </w:rPr>
              <w:t>1.972.500</w:t>
            </w:r>
          </w:p>
        </w:tc>
        <w:tc>
          <w:tcPr>
            <w:tcW w:w="510" w:type="dxa"/>
          </w:tcPr>
          <w:p w:rsidR="00547434" w:rsidRDefault="00F20FF0">
            <w:pPr>
              <w:pStyle w:val="CellColumn"/>
            </w:pPr>
            <w:r>
              <w:rPr>
                <w:rFonts w:cs="Times New Roman"/>
              </w:rPr>
              <w:t>97,0</w:t>
            </w:r>
          </w:p>
        </w:tc>
      </w:tr>
    </w:tbl>
    <w:p w:rsidR="00547434" w:rsidRDefault="00547434">
      <w:pPr>
        <w:jc w:val="left"/>
      </w:pPr>
    </w:p>
    <w:p w:rsidR="00547434" w:rsidRDefault="00F20FF0">
      <w:r>
        <w:t xml:space="preserve">1. Program poticanja obrazovanja kadrova u ugostiteljstvu i turizmu – stipendije   </w:t>
      </w:r>
    </w:p>
    <w:p w:rsidR="00547434" w:rsidRDefault="00F20FF0">
      <w:r>
        <w:t>Glavni cilj Programa je podizanje kvalitete kadrova u ugostiteljstvu i turizmu i rješavanje pitanja kroničnog nedostatka kvalificiranog kadra, u konačnici ukupne kvalitete hrvatskog turizma poticanjem mladih na obrazovanje za zanimanja u ugostiteljstvu i t</w:t>
      </w:r>
      <w:r>
        <w:t>urizmu i kvalitetnije povezivanje obrazovnih institucija i gospodarskih tvrtki u turizmu kroz podizanje standarda obrazovanja stipendiranjem tijekom obrazovanja za ugostiteljsko-turistička zanimanja, podizanjem kvalitete stručne prakse te zapošljavanjem na</w:t>
      </w:r>
      <w:r>
        <w:t xml:space="preserve">kon završenog obrazovanja. Program stipendiranja provodi se i ove godine u suradnji sa Središnjim državnim uredom za demografiju i mlade.  </w:t>
      </w:r>
    </w:p>
    <w:p w:rsidR="00547434" w:rsidRDefault="00F20FF0">
      <w:r>
        <w:t xml:space="preserve">Planirana sredstva u proračunu za 2026 na kontu 37: 1.250.000,00EUR. </w:t>
      </w:r>
    </w:p>
    <w:p w:rsidR="00547434" w:rsidRDefault="00F20FF0">
      <w:r>
        <w:t xml:space="preserve">Mjesečni iznos stipendije koju dodjeljuje Ministarstvo – 186 EUR; razdoblje dodjele stipendije – 10 mjeseci;  </w:t>
      </w:r>
    </w:p>
    <w:p w:rsidR="00547434" w:rsidRDefault="00F20FF0">
      <w:r>
        <w:t xml:space="preserve">Povećanja na kontu 3721 je s obzirom na kontinuirano povećanje broja stipendista. Odnosi se i na izračun za 2027. i 2028. </w:t>
      </w:r>
    </w:p>
    <w:p w:rsidR="00547434" w:rsidRDefault="00F20FF0">
      <w:r>
        <w:t>2. Javni poziv srednji</w:t>
      </w:r>
      <w:r>
        <w:t xml:space="preserve">m strukovnim i umjetničkim školama za jačanje kompetencija strukovnih zanimanja kroz izradu projekata za turizam - Promocija i jačanje kompetencija strukovnih zanimanja za turizam.  </w:t>
      </w:r>
    </w:p>
    <w:p w:rsidR="00547434" w:rsidRDefault="00F20FF0">
      <w:r>
        <w:t>Javnim pozivom za izradu projekata u turizmu, želi se utjecati na jačanje</w:t>
      </w:r>
      <w:r>
        <w:t xml:space="preserve"> kompetencija i podizanje kvalitete ljudskih potencijala, učenika i nastavnika  srednjih strukovnih škola kroz: podizanje razine svijesti kod učenika i nastavnika o turizmu kao multisektorskom resoru, međusektorsko gospodarsko povezivanje kroz obrazovni pr</w:t>
      </w:r>
      <w:r>
        <w:t>oces (IT-elektrotehnika i računalstvo, kreativni, poljoprivreda i prehrana,  zdravstvo i socijalna skrb, grafički, umjetnost i dr.), motiviranje mladih za rad u turizmu povezivanje obrazovnih institucija i privatnog sektora, razvijanje poduzetničkog duha k</w:t>
      </w:r>
      <w:r>
        <w:t xml:space="preserve">od učenika i dr. Po završetku projekata, Povjerenstvo čiji su članovi predstavnici Ministarstva turizma i sporta i drugih dionika turističke politike i obrazovanja odabiru tri najbolja projekta koji se nagrađuju novčanom nagradom.   </w:t>
      </w:r>
    </w:p>
    <w:p w:rsidR="00547434" w:rsidRDefault="00F20FF0">
      <w:r>
        <w:lastRenderedPageBreak/>
        <w:t>Planirana sredstva u p</w:t>
      </w:r>
      <w:r>
        <w:t xml:space="preserve">roračunu za 2026 na kontu 36 za ovaj javni poziv – 290.000,00 EUR namijenjena su za financiranje projekata. </w:t>
      </w:r>
    </w:p>
    <w:p w:rsidR="00547434" w:rsidRDefault="00F20FF0">
      <w:r>
        <w:t xml:space="preserve"> Prosječna vrijednost projekta – 9.600 EUR x prosječan broj prijavljenih projekata - 30 = 288.000 EUR   </w:t>
      </w:r>
    </w:p>
    <w:p w:rsidR="00547434" w:rsidRDefault="00F20FF0">
      <w:r>
        <w:t>Planirana sredstva za novčanu nagradu odab</w:t>
      </w:r>
      <w:r>
        <w:t xml:space="preserve">ranim najboljim projektima iznosi 10.000 EUR te su panirana na kontu 324. </w:t>
      </w:r>
    </w:p>
    <w:p w:rsidR="00547434" w:rsidRDefault="00F20FF0">
      <w:r>
        <w:t xml:space="preserve"> Izračun se odnosi i na 2027. i 2028.   </w:t>
      </w:r>
    </w:p>
    <w:p w:rsidR="00547434" w:rsidRDefault="00F20FF0">
      <w:r>
        <w:t xml:space="preserve">3.Sufinanciranje programa i projekata strukovnih udruga u turizmu i/ili ugostiteljstvu  </w:t>
      </w:r>
    </w:p>
    <w:p w:rsidR="00547434" w:rsidRDefault="00F20FF0">
      <w:r>
        <w:t>Ministarstvo provodi program sufinanciranja (do 70%</w:t>
      </w:r>
      <w:r>
        <w:t xml:space="preserve"> vrijednosti projekta) programa i projekata poticanja na razvoj karijere u turizmu. </w:t>
      </w:r>
    </w:p>
    <w:p w:rsidR="00547434" w:rsidRDefault="00F20FF0">
      <w:r>
        <w:t xml:space="preserve">Sredstva su namijenjena sufinanciranju projekata strukovnih udruga u turizmu koji doprinose motiviranju  razvoja karijere u turizmu, intenziviranju suradnje i interakcije </w:t>
      </w:r>
      <w:r>
        <w:t xml:space="preserve">između strukovnih škola i poslodavaca te jačanju atraktivnosti turističkih zanimanja.  </w:t>
      </w:r>
    </w:p>
    <w:p w:rsidR="00547434" w:rsidRDefault="00F20FF0">
      <w:r>
        <w:t xml:space="preserve">Glavni cilj  je osiguranje i osposobljavanje dostatnog, kvalificiranog i kompetentnog kadra te podizanje svijesti o potrebi razvoja održivog turizma. </w:t>
      </w:r>
    </w:p>
    <w:p w:rsidR="00547434" w:rsidRDefault="00F20FF0">
      <w:r>
        <w:t>Planirana sredstv</w:t>
      </w:r>
      <w:r>
        <w:t xml:space="preserve">a u proračunu za 2026 na kontu 38 za ovaj javni poziv – 455.000,00 namijenjena su za financiranje projekata. </w:t>
      </w:r>
    </w:p>
    <w:p w:rsidR="00547434" w:rsidRDefault="00F20FF0">
      <w:r>
        <w:t xml:space="preserve">Za 2027. i 2028. godinu planirano je 370.000,00 EUR za sufinanciranje projekata. </w:t>
      </w:r>
    </w:p>
    <w:p w:rsidR="00547434" w:rsidRDefault="00F20FF0">
      <w:r>
        <w:t xml:space="preserve">3.Održavanje konferencije na temu jačanja ljudskih potencijala  </w:t>
      </w:r>
      <w:r>
        <w:t>(jačanje svijesti o pristupačnom turizmu, razvoj karijere u turizmu) vezano uz ključni problem nedostatnog kompetentnog kadra u skladu s postavljenim strateškim ciljevima Strategije razvoja održivog turizma do 2030. Sredstva su predviđena za pokrivanje tro</w:t>
      </w:r>
      <w:r>
        <w:t xml:space="preserve">škova najma prostora, reprezentacije, naknada predavačima te ostale usluge potrebne za provedbu navedenih aktivnosti. </w:t>
      </w:r>
    </w:p>
    <w:p w:rsidR="00547434" w:rsidRDefault="00F20FF0">
      <w:r>
        <w:t xml:space="preserve">Planirana sredstva u proračunu za 2026 na kontu 323: 46.500,00 EUR </w:t>
      </w:r>
    </w:p>
    <w:p w:rsidR="00547434" w:rsidRDefault="00F20FF0">
      <w:r>
        <w:t>Izračun se odnosi i na 2027. i 2028.</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16"/>
        <w:gridCol w:w="1930"/>
        <w:gridCol w:w="1799"/>
        <w:gridCol w:w="917"/>
        <w:gridCol w:w="893"/>
        <w:gridCol w:w="917"/>
        <w:gridCol w:w="917"/>
        <w:gridCol w:w="917"/>
      </w:tblGrid>
      <w:tr w:rsidR="00547434">
        <w:trPr>
          <w:jc w:val="center"/>
        </w:trPr>
        <w:tc>
          <w:tcPr>
            <w:tcW w:w="2245" w:type="dxa"/>
            <w:shd w:val="clear" w:color="auto" w:fill="B5C0D8"/>
          </w:tcPr>
          <w:p w:rsidR="00547434" w:rsidRDefault="00F20FF0">
            <w:r>
              <w:t>Pokazatelj</w:t>
            </w:r>
            <w:r>
              <w:t xml:space="preserve">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sudionika</w:t>
            </w:r>
          </w:p>
        </w:tc>
        <w:tc>
          <w:tcPr>
            <w:tcW w:w="2245" w:type="dxa"/>
          </w:tcPr>
          <w:p w:rsidR="00547434" w:rsidRDefault="00F20FF0">
            <w:pPr>
              <w:pStyle w:val="CellColumn"/>
            </w:pPr>
            <w:r>
              <w:rPr>
                <w:rFonts w:cs="Times New Roman"/>
              </w:rPr>
              <w:t>Broj sudionika u programima udruga u skladu s novim trendovima i potrebama turističkog tržišta s naglaskom na promicanje ugostiteljsko-turističkih zanimanja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240</w:t>
            </w:r>
          </w:p>
        </w:tc>
        <w:tc>
          <w:tcPr>
            <w:tcW w:w="918" w:type="dxa"/>
          </w:tcPr>
          <w:p w:rsidR="00547434" w:rsidRDefault="00F20FF0">
            <w:pPr>
              <w:pStyle w:val="CellColumn"/>
            </w:pPr>
            <w:r>
              <w:rPr>
                <w:rFonts w:cs="Times New Roman"/>
              </w:rPr>
              <w:t>MINT</w:t>
            </w:r>
          </w:p>
        </w:tc>
        <w:tc>
          <w:tcPr>
            <w:tcW w:w="918" w:type="dxa"/>
          </w:tcPr>
          <w:p w:rsidR="00547434" w:rsidRDefault="00F20FF0">
            <w:pPr>
              <w:pStyle w:val="CellColumn"/>
            </w:pPr>
            <w:r>
              <w:rPr>
                <w:rFonts w:cs="Times New Roman"/>
              </w:rPr>
              <w:t>240</w:t>
            </w:r>
          </w:p>
        </w:tc>
        <w:tc>
          <w:tcPr>
            <w:tcW w:w="918" w:type="dxa"/>
          </w:tcPr>
          <w:p w:rsidR="00547434" w:rsidRDefault="00F20FF0">
            <w:pPr>
              <w:pStyle w:val="CellColumn"/>
            </w:pPr>
            <w:r>
              <w:rPr>
                <w:rFonts w:cs="Times New Roman"/>
              </w:rPr>
              <w:t>240</w:t>
            </w:r>
          </w:p>
        </w:tc>
        <w:tc>
          <w:tcPr>
            <w:tcW w:w="918" w:type="dxa"/>
          </w:tcPr>
          <w:p w:rsidR="00547434" w:rsidRDefault="00F20FF0">
            <w:pPr>
              <w:pStyle w:val="CellColumn"/>
            </w:pPr>
            <w:r>
              <w:rPr>
                <w:rFonts w:cs="Times New Roman"/>
              </w:rPr>
              <w:t>240</w:t>
            </w:r>
          </w:p>
        </w:tc>
      </w:tr>
      <w:tr w:rsidR="00547434">
        <w:trPr>
          <w:jc w:val="center"/>
        </w:trPr>
        <w:tc>
          <w:tcPr>
            <w:tcW w:w="2245" w:type="dxa"/>
          </w:tcPr>
          <w:p w:rsidR="00547434" w:rsidRDefault="00F20FF0">
            <w:pPr>
              <w:pStyle w:val="CellColumn"/>
            </w:pPr>
            <w:r>
              <w:rPr>
                <w:rFonts w:cs="Times New Roman"/>
              </w:rPr>
              <w:t>Broj stipendiranih učenika</w:t>
            </w:r>
          </w:p>
        </w:tc>
        <w:tc>
          <w:tcPr>
            <w:tcW w:w="2245" w:type="dxa"/>
          </w:tcPr>
          <w:p w:rsidR="00547434" w:rsidRDefault="00F20FF0">
            <w:pPr>
              <w:pStyle w:val="CellColumn"/>
            </w:pPr>
            <w:r>
              <w:rPr>
                <w:rFonts w:cs="Times New Roman"/>
              </w:rPr>
              <w:t>Broj učenika s kojima je potpisan ugovor o stipendiranju</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20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20</w:t>
            </w:r>
          </w:p>
        </w:tc>
        <w:tc>
          <w:tcPr>
            <w:tcW w:w="918" w:type="dxa"/>
          </w:tcPr>
          <w:p w:rsidR="00547434" w:rsidRDefault="00F20FF0">
            <w:pPr>
              <w:pStyle w:val="CellColumn"/>
            </w:pPr>
            <w:r>
              <w:rPr>
                <w:rFonts w:cs="Times New Roman"/>
              </w:rPr>
              <w:t>20</w:t>
            </w:r>
          </w:p>
        </w:tc>
        <w:tc>
          <w:tcPr>
            <w:tcW w:w="918" w:type="dxa"/>
          </w:tcPr>
          <w:p w:rsidR="00547434" w:rsidRDefault="00F20FF0">
            <w:pPr>
              <w:pStyle w:val="CellColumn"/>
            </w:pPr>
            <w:r>
              <w:rPr>
                <w:rFonts w:cs="Times New Roman"/>
              </w:rPr>
              <w:t>20</w:t>
            </w:r>
          </w:p>
        </w:tc>
      </w:tr>
      <w:tr w:rsidR="00547434">
        <w:trPr>
          <w:jc w:val="center"/>
        </w:trPr>
        <w:tc>
          <w:tcPr>
            <w:tcW w:w="2245" w:type="dxa"/>
          </w:tcPr>
          <w:p w:rsidR="00547434" w:rsidRDefault="00F20FF0">
            <w:pPr>
              <w:pStyle w:val="CellColumn"/>
            </w:pPr>
            <w:r>
              <w:rPr>
                <w:rFonts w:cs="Times New Roman"/>
              </w:rPr>
              <w:t>Broj odobrenih projekata</w:t>
            </w:r>
          </w:p>
        </w:tc>
        <w:tc>
          <w:tcPr>
            <w:tcW w:w="2245" w:type="dxa"/>
          </w:tcPr>
          <w:p w:rsidR="00547434" w:rsidRDefault="00F20FF0">
            <w:pPr>
              <w:pStyle w:val="CellColumn"/>
            </w:pPr>
            <w:r>
              <w:rPr>
                <w:rFonts w:cs="Times New Roman"/>
              </w:rPr>
              <w:t>Broj projekata udruga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14</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14</w:t>
            </w:r>
          </w:p>
        </w:tc>
        <w:tc>
          <w:tcPr>
            <w:tcW w:w="918" w:type="dxa"/>
          </w:tcPr>
          <w:p w:rsidR="00547434" w:rsidRDefault="00F20FF0">
            <w:pPr>
              <w:pStyle w:val="CellColumn"/>
            </w:pPr>
            <w:r>
              <w:rPr>
                <w:rFonts w:cs="Times New Roman"/>
              </w:rPr>
              <w:t>14</w:t>
            </w:r>
          </w:p>
        </w:tc>
        <w:tc>
          <w:tcPr>
            <w:tcW w:w="918" w:type="dxa"/>
          </w:tcPr>
          <w:p w:rsidR="00547434" w:rsidRDefault="00F20FF0">
            <w:pPr>
              <w:pStyle w:val="CellColumn"/>
            </w:pPr>
            <w:r>
              <w:rPr>
                <w:rFonts w:cs="Times New Roman"/>
              </w:rPr>
              <w:t>14</w:t>
            </w:r>
          </w:p>
        </w:tc>
      </w:tr>
      <w:tr w:rsidR="00547434">
        <w:trPr>
          <w:jc w:val="center"/>
        </w:trPr>
        <w:tc>
          <w:tcPr>
            <w:tcW w:w="2245" w:type="dxa"/>
          </w:tcPr>
          <w:p w:rsidR="00547434" w:rsidRDefault="00F20FF0">
            <w:pPr>
              <w:pStyle w:val="CellColumn"/>
            </w:pPr>
            <w:r>
              <w:rPr>
                <w:rFonts w:cs="Times New Roman"/>
              </w:rPr>
              <w:t>Broj provedenih aktivnosti</w:t>
            </w:r>
          </w:p>
        </w:tc>
        <w:tc>
          <w:tcPr>
            <w:tcW w:w="2245" w:type="dxa"/>
          </w:tcPr>
          <w:p w:rsidR="00547434" w:rsidRDefault="00F20FF0">
            <w:pPr>
              <w:pStyle w:val="CellColumn"/>
            </w:pPr>
            <w:r>
              <w:rPr>
                <w:rFonts w:cs="Times New Roman"/>
              </w:rPr>
              <w:t>Broj održanih  konferencija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r>
    </w:tbl>
    <w:p w:rsidR="00547434" w:rsidRDefault="00547434">
      <w:pPr>
        <w:jc w:val="left"/>
      </w:pPr>
    </w:p>
    <w:p w:rsidR="00547434" w:rsidRDefault="00F20FF0">
      <w:pPr>
        <w:pStyle w:val="Heading4"/>
      </w:pPr>
      <w:r>
        <w:lastRenderedPageBreak/>
        <w:t>A587018 PROGRAMI SUBVENCIONIRANJA KREDITNIH PROGRAMA U TURIZMU</w:t>
      </w:r>
    </w:p>
    <w:p w:rsidR="00547434" w:rsidRDefault="00F20FF0">
      <w:pPr>
        <w:pStyle w:val="Heading8"/>
        <w:jc w:val="left"/>
      </w:pPr>
      <w:r>
        <w:t>Zakonske i druge pravne osnove</w:t>
      </w:r>
    </w:p>
    <w:p w:rsidR="00547434" w:rsidRDefault="00F20FF0">
      <w:pPr>
        <w:pStyle w:val="Normal5"/>
      </w:pPr>
      <w:r>
        <w:t>Zakonu o poticanju razvoja malog gospodarstva; Zaključci Vlade RH o prihvaćanju programa Poticaj za uspjeh Zaključak od 14.03.2002., Zaključak od 03.06.2004. i Za</w:t>
      </w:r>
      <w:r>
        <w:t xml:space="preserve">ključak od 02.03.2006.; Mišljenje Agencije za zaštitu tržišnog natjecanja od 02.02.2006. o usklađenosti programa sa Zakonom o državnim potporama; Program Razvoj turizma na selu, Klasa:403-02/07-01/46, Urbr:530-15-07-1 od 30.03.2007. i Program kreditiranja </w:t>
      </w:r>
      <w:r>
        <w:t xml:space="preserve">seoskog turizma Razvoj turizma na selu Klasa:403-02/09-01/17, Urbr:529-06/09-1 od 23.02.2009.; Odluka Vlade RH od 12.02.2009. kojom se daje suglasnost Ministarstvu turizma (danas Ministarstvo turizma i sporta, dalje u tekstu:   </w:t>
      </w:r>
    </w:p>
    <w:p w:rsidR="00547434" w:rsidRDefault="00F20FF0">
      <w:pPr>
        <w:pStyle w:val="Normal5"/>
      </w:pPr>
      <w:r>
        <w:t>Ministarstvo) za preuzimanj</w:t>
      </w:r>
      <w:r>
        <w:t xml:space="preserve">e obveza na teret sredstava iz državnog proračuna RH za razdoblje 2010. – 2026.;   </w:t>
      </w:r>
    </w:p>
    <w:p w:rsidR="00547434" w:rsidRDefault="00F20FF0">
      <w:pPr>
        <w:pStyle w:val="Normal5"/>
      </w:pPr>
      <w:r>
        <w:t>Zakon o pružanju usluga u turizmu čl. 54. st. 5.; Odluka o objavljivanju pravila o potporama male vrijednosti; Program financiranja privatnih iznajmljivača Ministarstvo, Kl</w:t>
      </w:r>
      <w:r>
        <w:t xml:space="preserve">asa:337-01/18-03/4 Urbroj:529-04-01-04/1-19-8 od   </w:t>
      </w:r>
    </w:p>
    <w:p w:rsidR="00547434" w:rsidRDefault="00F20FF0">
      <w:pPr>
        <w:pStyle w:val="Normal5"/>
      </w:pPr>
      <w:r>
        <w:t>11.03.2019.; Suglasnost za preuzimanje obveza na teret sredstava državnog proračuna RH u razdoblju od 2020. do 2031.g. za sklapanje sporazuma o poslovnoj suradnji na provedbi financiranja privatnih iznajm</w:t>
      </w:r>
      <w:r>
        <w:t>ljivača, Ministarstvo financija Klasa: 400-06/19-02/15 Urbroj:513-05-01-19-3 od 16.07.2019.; Sporazum o poslovnoj suradnji na provedbi financiranja privatnih iznajmljivača između Ministarstva i Hrvatske banke za obnovu i razvitak od 17.07.2019. Isplata pot</w:t>
      </w:r>
      <w:r>
        <w:t>pore u odobrenim kreditima, bila je usklađena sa Strategijom razvoja turizma RH do 2020. godine i pripadajućim provedbenim Nacionalnim programima, a sukladna je s Nacionalnom razvojnom strategijom RH do 2030. godine.</w:t>
      </w:r>
    </w:p>
    <w:tbl>
      <w:tblPr>
        <w:tblStyle w:val="StilTablice"/>
        <w:tblW w:w="10206" w:type="dxa"/>
        <w:jc w:val="center"/>
        <w:tblLook w:val="04A0" w:firstRow="1" w:lastRow="0" w:firstColumn="1" w:lastColumn="0" w:noHBand="0" w:noVBand="1"/>
      </w:tblPr>
      <w:tblGrid>
        <w:gridCol w:w="2115"/>
        <w:gridCol w:w="1449"/>
        <w:gridCol w:w="1430"/>
        <w:gridCol w:w="1430"/>
        <w:gridCol w:w="1406"/>
        <w:gridCol w:w="1406"/>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A587018-PROGRAMI SUBVENCIONIRANJA KREDITNIH PROGRAMA U TURIZMU</w:t>
            </w:r>
          </w:p>
        </w:tc>
        <w:tc>
          <w:tcPr>
            <w:tcW w:w="1632" w:type="dxa"/>
          </w:tcPr>
          <w:p w:rsidR="00547434" w:rsidRDefault="00F20FF0">
            <w:pPr>
              <w:pStyle w:val="CellColumn"/>
            </w:pPr>
            <w:r>
              <w:rPr>
                <w:rFonts w:cs="Times New Roman"/>
              </w:rPr>
              <w:t>391.464</w:t>
            </w:r>
          </w:p>
        </w:tc>
        <w:tc>
          <w:tcPr>
            <w:tcW w:w="1632" w:type="dxa"/>
          </w:tcPr>
          <w:p w:rsidR="00547434" w:rsidRDefault="00F20FF0">
            <w:pPr>
              <w:pStyle w:val="CellColumn"/>
            </w:pPr>
            <w:r>
              <w:rPr>
                <w:rFonts w:cs="Times New Roman"/>
              </w:rPr>
              <w:t>279.176</w:t>
            </w:r>
          </w:p>
        </w:tc>
        <w:tc>
          <w:tcPr>
            <w:tcW w:w="1632" w:type="dxa"/>
          </w:tcPr>
          <w:p w:rsidR="00547434" w:rsidRDefault="00F20FF0">
            <w:pPr>
              <w:pStyle w:val="CellColumn"/>
            </w:pPr>
            <w:r>
              <w:rPr>
                <w:rFonts w:cs="Times New Roman"/>
              </w:rPr>
              <w:t>179.176</w:t>
            </w:r>
          </w:p>
        </w:tc>
        <w:tc>
          <w:tcPr>
            <w:tcW w:w="1632" w:type="dxa"/>
          </w:tcPr>
          <w:p w:rsidR="00547434" w:rsidRDefault="00F20FF0">
            <w:pPr>
              <w:pStyle w:val="CellColumn"/>
            </w:pPr>
            <w:r>
              <w:rPr>
                <w:rFonts w:cs="Times New Roman"/>
              </w:rPr>
              <w:t>95.560</w:t>
            </w:r>
          </w:p>
        </w:tc>
        <w:tc>
          <w:tcPr>
            <w:tcW w:w="1632" w:type="dxa"/>
          </w:tcPr>
          <w:p w:rsidR="00547434" w:rsidRDefault="00F20FF0">
            <w:pPr>
              <w:pStyle w:val="CellColumn"/>
            </w:pPr>
            <w:r>
              <w:rPr>
                <w:rFonts w:cs="Times New Roman"/>
              </w:rPr>
              <w:t>39.817</w:t>
            </w:r>
          </w:p>
        </w:tc>
        <w:tc>
          <w:tcPr>
            <w:tcW w:w="510" w:type="dxa"/>
          </w:tcPr>
          <w:p w:rsidR="00547434" w:rsidRDefault="00F20FF0">
            <w:pPr>
              <w:pStyle w:val="CellColumn"/>
            </w:pPr>
            <w:r>
              <w:rPr>
                <w:rFonts w:cs="Times New Roman"/>
              </w:rPr>
              <w:t>64,2</w:t>
            </w:r>
          </w:p>
        </w:tc>
      </w:tr>
    </w:tbl>
    <w:p w:rsidR="00547434" w:rsidRDefault="00547434">
      <w:pPr>
        <w:jc w:val="left"/>
      </w:pPr>
    </w:p>
    <w:p w:rsidR="00547434" w:rsidRDefault="00F20FF0">
      <w:r>
        <w:t>Aktivnost se odnosi na programe s mjerama za poticanje razvoja malog poduzetništva u turizmu, za razvoj seoskog turizma u ruralnim i turistički nerazvijenim područjima te za ujednačavanje standarda i podizanja kvalitete i dodatne ponude smještajnih objekat</w:t>
      </w:r>
      <w:r>
        <w:t xml:space="preserve">a u kojima građani/iznajmljivači pružaju ugostiteljske usluge u domaćinstvu.    </w:t>
      </w:r>
    </w:p>
    <w:p w:rsidR="00547434" w:rsidRDefault="00F20FF0">
      <w:r>
        <w:t>Potpora je sadržana u subvenciji dijela kamatne stope u kreditima koji su bili odobravani po uvjetima iz dva kreditna programa. Ministarstvo, poslovne banke i HBOR ugovorili s</w:t>
      </w:r>
      <w:r>
        <w:t>u suradnju u realizaciji namjenskih kredita prema Programu poticanja razvoja malog i srednjeg poduzetništva u turizmu „Poticaj za uspjeh“. Banke su s korisnicima zaključile ugovore o kreditu sa subvencijom. Namjena kredita, bila je izgradnja i uređenje man</w:t>
      </w:r>
      <w:r>
        <w:t xml:space="preserve">jih ugostiteljsko-turističkih objekata veće kvalitete s pratećim sadržajima, u kojima ugostiteljsku djelatnost obavljaju poduzetnici, korisnici poticajnih kredita. Krediti se više ne odobravaju, dio je zatvoren, a ostali su u fazi otplate ugovorenih rata. </w:t>
      </w:r>
      <w:r>
        <w:t>Ministarstvo plaća potporu do konačne otplate svakog pojedinog kredita. Program je bio aktivan u dva perioda: 2002.-2005. i 2006.-2009. godine. Odobreno je ukupno 476 kredita, na dan 15.10.2025. g. u otplati je 75 kredita. Isplata subvencija traje do otpla</w:t>
      </w:r>
      <w:r>
        <w:t xml:space="preserve">te zadnje obveze u 2030. godini. Po uvjetima Programa „Razvoj turizma na selu“ poticajni krediti su odobravani u periodu 2008. - 2011. godine. Odobreno je ukupno 40 kredita, na dan 15.10.2025.g. otplaćuje se 11 kredita, a isplata traje do 2026. godine.    </w:t>
      </w:r>
      <w:r>
        <w:t xml:space="preserve"> </w:t>
      </w:r>
    </w:p>
    <w:p w:rsidR="00547434" w:rsidRDefault="00F20FF0">
      <w:r>
        <w:t xml:space="preserve">U 2019. godini Ministarstvo i HBOR ugovorili su „Program financiranja privatnih iznajmljivača“ za investicijska ulaganja fizičkih osoba koji su u vrijeme odobravanja kredita registrirani iznajmljivači po Rješenju o pružanju usluga građana u domaćinstvu. </w:t>
      </w:r>
      <w:r>
        <w:t>Programom je utvrđen period odobravanja kredita s trajanjem do 30.06.2021. godine uz mogućnost produljenja. Međutim, uslijed nedovoljnog interesa iznajmljivača zaustavljeno je kreditiranje. Ukupno je odobreno 89 kredita, na dan 15.10.2025. godine u otplati</w:t>
      </w:r>
      <w:r>
        <w:t xml:space="preserve"> je 54 kredita, a isplata u cijelosti završava u 2030. godini. </w:t>
      </w:r>
    </w:p>
    <w:p w:rsidR="00547434" w:rsidRDefault="00F20FF0">
      <w:r>
        <w:t>Sredstva za subvencije utvrđena su prema podacima iz otplatnih planova svakog pojedinog kredita. Za proračunsku godinu planiraju se prema utrošenim sredstvima u prethodnoj godini, koja se umanjuju za kredite koji se zatvaraju u narednoj godini (koji su isp</w:t>
      </w:r>
      <w:r>
        <w:t xml:space="preserve">laćeni, otkazani ili je zaustavljena subvencija zbog utvrđenih nepravilnosti u korištenju).  </w:t>
      </w:r>
    </w:p>
    <w:p w:rsidR="00547434" w:rsidRDefault="00F20FF0">
      <w:r>
        <w:lastRenderedPageBreak/>
        <w:t>Osigurana sredstva za 2025. godinu iznose 279.176,00 eura za subvencije koje se isplaćuju temeljem opisana tri kreditna Programa razdijeljeno na način: za Subvenc</w:t>
      </w:r>
      <w:r>
        <w:t xml:space="preserve">ije trgovačkim društvima izvan javnog sektora 196.839 eura, za Subvencije poljoprivrednicima i obrtnicima (i iznajmljivačima) 57.337 eura.   </w:t>
      </w:r>
    </w:p>
    <w:p w:rsidR="00547434" w:rsidRDefault="00F20FF0">
      <w:r>
        <w:t>Osigurana sredstva za 2026. godinu iznose 179.176,00 eura za subvencije koje se isplaćuju po uvjetima opisanih Pro</w:t>
      </w:r>
      <w:r>
        <w:t xml:space="preserve">grama razdijeljeno na način: za Subvencije trgovačkim društvima izvan javnog sektora 121.839 eura i za Subvencije poljoprivrednicima i obrtnicima (i iznajmljivačima) 57.337 eura.   </w:t>
      </w:r>
    </w:p>
    <w:p w:rsidR="00547434" w:rsidRDefault="00F20FF0">
      <w:r>
        <w:t>Osigurana sredstva za 2027. godinu iznose 95.560,42 eura za subvencije koj</w:t>
      </w:r>
      <w:r>
        <w:t xml:space="preserve">e se isplaćuju temeljem Programa razdijeljeno na način: za Subvencije trgovačkim društvima izvan javnog sektora 70.000,00 eura i za Subvencije poljoprivrednicima i obrtnicima (i iznajmljivačima) 25.560,42 eura. </w:t>
      </w:r>
    </w:p>
    <w:p w:rsidR="00547434" w:rsidRDefault="00F20FF0">
      <w:r>
        <w:t>Osigurana sredstva za 2028. godinu iznose 39</w:t>
      </w:r>
      <w:r>
        <w:t>.816,84 eura za subvencije koje se isplaćuju temeljem Programa razdijeljeno na način: za Subvencije trgovačkim društvima izvan javnog sektora 24.816,84 eura i za Subvencije poljoprivrednicima i obrtnicima (i iznajmljivačima) 15.000,00 eura.</w:t>
      </w:r>
    </w:p>
    <w:p w:rsidR="00547434" w:rsidRDefault="00F20FF0">
      <w:pPr>
        <w:pStyle w:val="Heading8"/>
        <w:jc w:val="left"/>
      </w:pPr>
      <w:r>
        <w:t>Pokazatelji rez</w:t>
      </w:r>
      <w:r>
        <w:t>ultata</w:t>
      </w:r>
    </w:p>
    <w:tbl>
      <w:tblPr>
        <w:tblStyle w:val="StilTablice"/>
        <w:tblW w:w="10206" w:type="dxa"/>
        <w:jc w:val="center"/>
        <w:tblLook w:val="04A0" w:firstRow="1" w:lastRow="0" w:firstColumn="1" w:lastColumn="0" w:noHBand="0" w:noVBand="1"/>
      </w:tblPr>
      <w:tblGrid>
        <w:gridCol w:w="1943"/>
        <w:gridCol w:w="1877"/>
        <w:gridCol w:w="1823"/>
        <w:gridCol w:w="917"/>
        <w:gridCol w:w="895"/>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aktivnih kredita iz  Programa Poticaj za uspjeh</w:t>
            </w:r>
          </w:p>
        </w:tc>
        <w:tc>
          <w:tcPr>
            <w:tcW w:w="2245" w:type="dxa"/>
          </w:tcPr>
          <w:p w:rsidR="00547434" w:rsidRDefault="00F20FF0">
            <w:pPr>
              <w:pStyle w:val="CellColumn"/>
            </w:pPr>
            <w:r>
              <w:rPr>
                <w:rFonts w:cs="Times New Roman"/>
              </w:rPr>
              <w:t>Smanjenje broja kredita prema projekciji otplatnih planova</w:t>
            </w:r>
          </w:p>
        </w:tc>
        <w:tc>
          <w:tcPr>
            <w:tcW w:w="918" w:type="dxa"/>
          </w:tcPr>
          <w:p w:rsidR="00547434" w:rsidRDefault="00F20FF0">
            <w:pPr>
              <w:pStyle w:val="CellColumn"/>
            </w:pPr>
            <w:r>
              <w:rPr>
                <w:rFonts w:cs="Times New Roman"/>
              </w:rPr>
              <w:t>Broj kredita</w:t>
            </w:r>
          </w:p>
        </w:tc>
        <w:tc>
          <w:tcPr>
            <w:tcW w:w="918" w:type="dxa"/>
          </w:tcPr>
          <w:p w:rsidR="00547434" w:rsidRDefault="00F20FF0">
            <w:pPr>
              <w:pStyle w:val="CellColumn"/>
            </w:pPr>
            <w:r>
              <w:rPr>
                <w:rFonts w:cs="Times New Roman"/>
              </w:rPr>
              <w:t>476</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75</w:t>
            </w:r>
          </w:p>
        </w:tc>
        <w:tc>
          <w:tcPr>
            <w:tcW w:w="918" w:type="dxa"/>
          </w:tcPr>
          <w:p w:rsidR="00547434" w:rsidRDefault="00F20FF0">
            <w:pPr>
              <w:pStyle w:val="CellColumn"/>
            </w:pPr>
            <w:r>
              <w:rPr>
                <w:rFonts w:cs="Times New Roman"/>
              </w:rPr>
              <w:t>44</w:t>
            </w:r>
          </w:p>
        </w:tc>
        <w:tc>
          <w:tcPr>
            <w:tcW w:w="918" w:type="dxa"/>
          </w:tcPr>
          <w:p w:rsidR="00547434" w:rsidRDefault="00F20FF0">
            <w:pPr>
              <w:pStyle w:val="CellColumn"/>
            </w:pPr>
            <w:r>
              <w:rPr>
                <w:rFonts w:cs="Times New Roman"/>
              </w:rPr>
              <w:t>35</w:t>
            </w:r>
          </w:p>
        </w:tc>
      </w:tr>
      <w:tr w:rsidR="00547434">
        <w:trPr>
          <w:jc w:val="center"/>
        </w:trPr>
        <w:tc>
          <w:tcPr>
            <w:tcW w:w="2245" w:type="dxa"/>
          </w:tcPr>
          <w:p w:rsidR="00547434" w:rsidRDefault="00F20FF0">
            <w:pPr>
              <w:pStyle w:val="CellColumn"/>
            </w:pPr>
            <w:r>
              <w:rPr>
                <w:rFonts w:cs="Times New Roman"/>
              </w:rPr>
              <w:t>Broj aktivnih kredita iz Programu Razvoj turizma na selu</w:t>
            </w:r>
          </w:p>
        </w:tc>
        <w:tc>
          <w:tcPr>
            <w:tcW w:w="2245" w:type="dxa"/>
          </w:tcPr>
          <w:p w:rsidR="00547434" w:rsidRDefault="00F20FF0">
            <w:pPr>
              <w:pStyle w:val="CellColumn"/>
            </w:pPr>
            <w:r>
              <w:rPr>
                <w:rFonts w:cs="Times New Roman"/>
              </w:rPr>
              <w:t>Smanjenje broja kredita prema projekciji otplatnih planova</w:t>
            </w:r>
          </w:p>
        </w:tc>
        <w:tc>
          <w:tcPr>
            <w:tcW w:w="918" w:type="dxa"/>
          </w:tcPr>
          <w:p w:rsidR="00547434" w:rsidRDefault="00F20FF0">
            <w:pPr>
              <w:pStyle w:val="CellColumn"/>
            </w:pPr>
            <w:r>
              <w:rPr>
                <w:rFonts w:cs="Times New Roman"/>
              </w:rPr>
              <w:t>Broj kredita</w:t>
            </w:r>
          </w:p>
        </w:tc>
        <w:tc>
          <w:tcPr>
            <w:tcW w:w="918" w:type="dxa"/>
          </w:tcPr>
          <w:p w:rsidR="00547434" w:rsidRDefault="00F20FF0">
            <w:pPr>
              <w:pStyle w:val="CellColumn"/>
            </w:pPr>
            <w:r>
              <w:rPr>
                <w:rFonts w:cs="Times New Roman"/>
              </w:rPr>
              <w:t>40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11</w:t>
            </w:r>
          </w:p>
        </w:tc>
        <w:tc>
          <w:tcPr>
            <w:tcW w:w="918" w:type="dxa"/>
          </w:tcPr>
          <w:p w:rsidR="00547434" w:rsidRDefault="00F20FF0">
            <w:pPr>
              <w:pStyle w:val="CellColumn"/>
            </w:pPr>
            <w:r>
              <w:rPr>
                <w:rFonts w:cs="Times New Roman"/>
              </w:rPr>
              <w:t>4</w:t>
            </w:r>
          </w:p>
        </w:tc>
        <w:tc>
          <w:tcPr>
            <w:tcW w:w="918" w:type="dxa"/>
          </w:tcPr>
          <w:p w:rsidR="00547434" w:rsidRDefault="00F20FF0">
            <w:pPr>
              <w:pStyle w:val="CellColumn"/>
            </w:pPr>
            <w:r>
              <w:rPr>
                <w:rFonts w:cs="Times New Roman"/>
              </w:rPr>
              <w:t>1</w:t>
            </w:r>
          </w:p>
        </w:tc>
      </w:tr>
      <w:tr w:rsidR="00547434">
        <w:trPr>
          <w:jc w:val="center"/>
        </w:trPr>
        <w:tc>
          <w:tcPr>
            <w:tcW w:w="2245" w:type="dxa"/>
          </w:tcPr>
          <w:p w:rsidR="00547434" w:rsidRDefault="00F20FF0">
            <w:pPr>
              <w:pStyle w:val="CellColumn"/>
            </w:pPr>
            <w:r>
              <w:rPr>
                <w:rFonts w:cs="Times New Roman"/>
              </w:rPr>
              <w:t>Broj aktivnih kredita iz Programu financiranja privatnih iznajmljivača</w:t>
            </w:r>
          </w:p>
        </w:tc>
        <w:tc>
          <w:tcPr>
            <w:tcW w:w="2245" w:type="dxa"/>
          </w:tcPr>
          <w:p w:rsidR="00547434" w:rsidRDefault="00F20FF0">
            <w:pPr>
              <w:pStyle w:val="CellColumn"/>
            </w:pPr>
            <w:r>
              <w:rPr>
                <w:rFonts w:cs="Times New Roman"/>
              </w:rPr>
              <w:t>Smanjenje broja kredita prema projekciji otplatnih planova</w:t>
            </w:r>
          </w:p>
        </w:tc>
        <w:tc>
          <w:tcPr>
            <w:tcW w:w="918" w:type="dxa"/>
          </w:tcPr>
          <w:p w:rsidR="00547434" w:rsidRDefault="00F20FF0">
            <w:pPr>
              <w:pStyle w:val="CellColumn"/>
            </w:pPr>
            <w:r>
              <w:rPr>
                <w:rFonts w:cs="Times New Roman"/>
              </w:rPr>
              <w:t>Broj kredita</w:t>
            </w:r>
          </w:p>
        </w:tc>
        <w:tc>
          <w:tcPr>
            <w:tcW w:w="918" w:type="dxa"/>
          </w:tcPr>
          <w:p w:rsidR="00547434" w:rsidRDefault="00F20FF0">
            <w:pPr>
              <w:pStyle w:val="CellColumn"/>
            </w:pPr>
            <w:r>
              <w:rPr>
                <w:rFonts w:cs="Times New Roman"/>
              </w:rPr>
              <w:t>89</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54</w:t>
            </w:r>
          </w:p>
        </w:tc>
        <w:tc>
          <w:tcPr>
            <w:tcW w:w="918" w:type="dxa"/>
          </w:tcPr>
          <w:p w:rsidR="00547434" w:rsidRDefault="00F20FF0">
            <w:pPr>
              <w:pStyle w:val="CellColumn"/>
            </w:pPr>
            <w:r>
              <w:rPr>
                <w:rFonts w:cs="Times New Roman"/>
              </w:rPr>
              <w:t>45</w:t>
            </w:r>
          </w:p>
        </w:tc>
        <w:tc>
          <w:tcPr>
            <w:tcW w:w="918" w:type="dxa"/>
          </w:tcPr>
          <w:p w:rsidR="00547434" w:rsidRDefault="00F20FF0">
            <w:pPr>
              <w:pStyle w:val="CellColumn"/>
            </w:pPr>
            <w:r>
              <w:rPr>
                <w:rFonts w:cs="Times New Roman"/>
              </w:rPr>
              <w:t>39</w:t>
            </w:r>
          </w:p>
        </w:tc>
      </w:tr>
    </w:tbl>
    <w:p w:rsidR="00547434" w:rsidRDefault="00547434">
      <w:pPr>
        <w:jc w:val="left"/>
      </w:pPr>
    </w:p>
    <w:p w:rsidR="00547434" w:rsidRDefault="00F20FF0">
      <w:pPr>
        <w:pStyle w:val="Heading4"/>
      </w:pPr>
      <w:r>
        <w:t>A587055 KONKURENTNOST TURISTIČKOG GOSPODARSTVA</w:t>
      </w:r>
    </w:p>
    <w:p w:rsidR="00547434" w:rsidRDefault="00F20FF0">
      <w:pPr>
        <w:pStyle w:val="Heading8"/>
        <w:jc w:val="left"/>
      </w:pPr>
      <w:r>
        <w:t>Zakonske i druge pravne osnove</w:t>
      </w:r>
    </w:p>
    <w:p w:rsidR="00547434" w:rsidRDefault="00F20FF0">
      <w:pPr>
        <w:pStyle w:val="Normal5"/>
      </w:pPr>
      <w:r>
        <w:t>Program dodjele bespovratnih sredstava planiran na proračunskoj aktivnosti A587055 – Konkurentnost  turističkog gospodarstva provodi se temeljem Nacionalne razvojne strategije Republike Hrvatske do 2030. godine (Narodne novine, broj 13/2021), sukladno Zako</w:t>
      </w:r>
      <w:r>
        <w:t>nu o državnim potporama (Narodne novine, broj 47/2014 i 69/2017) i Uredbi Komisije (EU) 2023/2831, оd 13. prosinca 2023., o primjeni članaka 107. i 108. Ugovora o funkcioniranju Europske unije na de minimis potpore (SL EU, L 2023/2831, od 15. prosinca 2023</w:t>
      </w:r>
      <w:r>
        <w:t>.).</w:t>
      </w:r>
    </w:p>
    <w:tbl>
      <w:tblPr>
        <w:tblStyle w:val="StilTablice"/>
        <w:tblW w:w="10206" w:type="dxa"/>
        <w:jc w:val="center"/>
        <w:tblLook w:val="04A0" w:firstRow="1" w:lastRow="0" w:firstColumn="1" w:lastColumn="0" w:noHBand="0" w:noVBand="1"/>
      </w:tblPr>
      <w:tblGrid>
        <w:gridCol w:w="1881"/>
        <w:gridCol w:w="1471"/>
        <w:gridCol w:w="1471"/>
        <w:gridCol w:w="1471"/>
        <w:gridCol w:w="1471"/>
        <w:gridCol w:w="1471"/>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A587055-KONKURENTNOST TURISTIČKOG GOSPODARSTVA</w:t>
            </w:r>
          </w:p>
        </w:tc>
        <w:tc>
          <w:tcPr>
            <w:tcW w:w="1632" w:type="dxa"/>
          </w:tcPr>
          <w:p w:rsidR="00547434" w:rsidRDefault="00F20FF0">
            <w:pPr>
              <w:pStyle w:val="CellColumn"/>
            </w:pPr>
            <w:r>
              <w:rPr>
                <w:rFonts w:cs="Times New Roman"/>
              </w:rPr>
              <w:t>3.316.592</w:t>
            </w:r>
          </w:p>
        </w:tc>
        <w:tc>
          <w:tcPr>
            <w:tcW w:w="1632" w:type="dxa"/>
          </w:tcPr>
          <w:p w:rsidR="00547434" w:rsidRDefault="00F20FF0">
            <w:pPr>
              <w:pStyle w:val="CellColumn"/>
            </w:pPr>
            <w:r>
              <w:rPr>
                <w:rFonts w:cs="Times New Roman"/>
              </w:rPr>
              <w:t>3.430.380</w:t>
            </w:r>
          </w:p>
        </w:tc>
        <w:tc>
          <w:tcPr>
            <w:tcW w:w="1632" w:type="dxa"/>
          </w:tcPr>
          <w:p w:rsidR="00547434" w:rsidRDefault="00F20FF0">
            <w:pPr>
              <w:pStyle w:val="CellColumn"/>
            </w:pPr>
            <w:r>
              <w:rPr>
                <w:rFonts w:cs="Times New Roman"/>
              </w:rPr>
              <w:t>3.404.340</w:t>
            </w:r>
          </w:p>
        </w:tc>
        <w:tc>
          <w:tcPr>
            <w:tcW w:w="1632" w:type="dxa"/>
          </w:tcPr>
          <w:p w:rsidR="00547434" w:rsidRDefault="00F20FF0">
            <w:pPr>
              <w:pStyle w:val="CellColumn"/>
            </w:pPr>
            <w:r>
              <w:rPr>
                <w:rFonts w:cs="Times New Roman"/>
              </w:rPr>
              <w:t>4.363.917</w:t>
            </w:r>
          </w:p>
        </w:tc>
        <w:tc>
          <w:tcPr>
            <w:tcW w:w="1632" w:type="dxa"/>
          </w:tcPr>
          <w:p w:rsidR="00547434" w:rsidRDefault="00F20FF0">
            <w:pPr>
              <w:pStyle w:val="CellColumn"/>
            </w:pPr>
            <w:r>
              <w:rPr>
                <w:rFonts w:cs="Times New Roman"/>
              </w:rPr>
              <w:t>4.363.917</w:t>
            </w:r>
          </w:p>
        </w:tc>
        <w:tc>
          <w:tcPr>
            <w:tcW w:w="510" w:type="dxa"/>
          </w:tcPr>
          <w:p w:rsidR="00547434" w:rsidRDefault="00F20FF0">
            <w:pPr>
              <w:pStyle w:val="CellColumn"/>
            </w:pPr>
            <w:r>
              <w:rPr>
                <w:rFonts w:cs="Times New Roman"/>
              </w:rPr>
              <w:t>99,2</w:t>
            </w:r>
          </w:p>
        </w:tc>
      </w:tr>
    </w:tbl>
    <w:p w:rsidR="00547434" w:rsidRDefault="00547434">
      <w:pPr>
        <w:jc w:val="left"/>
      </w:pPr>
    </w:p>
    <w:p w:rsidR="00547434" w:rsidRDefault="00F20FF0">
      <w:r>
        <w:t>Provedba programa dodjele bespovratnih sredstava male vrijednosti - Konkurentnost turističkog gospodarstva kroz zelenu i digitalnu tranziciju poduzetnika u turizmu doprinosi razvoju održivih turističkih proizvoda i usluga, kružnom gospodarstvu, poboljšanju</w:t>
      </w:r>
      <w:r>
        <w:t xml:space="preserve"> procesa u poslovanju prihvatljivih za okoliš, razvoju inovativnih turističkih proizvoda i usluga, energetskoj učinkovitosti te digitalizaciji svih procesa u ugostiteljstvu i turizmu.  </w:t>
      </w:r>
    </w:p>
    <w:p w:rsidR="00547434" w:rsidRDefault="00F20FF0">
      <w:r>
        <w:lastRenderedPageBreak/>
        <w:t>Osnovni cilj programa je zelena i digitalna tranzicija poduzetnika u c</w:t>
      </w:r>
      <w:r>
        <w:t>jelokupnom lancu vrijednosti ugostiteljstva i turizma uz povećanje konkurentnosti i održivosti turističkog gospodarstva i doprinos ostvarenju strateških ciljeva turističkog razvoja.  Program je namijenjen, subjektima malog gospodarstva (trgovačka društva i</w:t>
      </w:r>
      <w:r>
        <w:t>zvan javnog sektora, obrti i zadruge) registriranim za ugostiteljske i/ili turističke djelatnosti, OPG – obiteljskim poljoprivrednim gospodarstvima koja pružaju ili će pružati ugostiteljske i/ili turističke usluge na obiteljskom poljoprivrednom gospodarstv</w:t>
      </w:r>
      <w:r>
        <w:t xml:space="preserve">u.    </w:t>
      </w:r>
    </w:p>
    <w:p w:rsidR="00547434" w:rsidRDefault="00F20FF0">
      <w:r>
        <w:t>Osigurana sredstva na ovoj aktivnosti po financijskom planu za 2026. iznose 3.404.340 eura, dok se za 2027. i 2028. iznos povećava na 4.363.917 eura, zbirno za sve Mjere programa Konkurentnost turističkog gospodarstva koje se planiraju provoditi, su</w:t>
      </w:r>
      <w:r>
        <w:t xml:space="preserve">kladno planiranom izračunu na godišnjoj razini za:     </w:t>
      </w:r>
    </w:p>
    <w:p w:rsidR="00547434" w:rsidRDefault="00F20FF0">
      <w:r>
        <w:t xml:space="preserve">2026.: </w:t>
      </w:r>
    </w:p>
    <w:p w:rsidR="00547434" w:rsidRDefault="00F20FF0">
      <w:r>
        <w:t xml:space="preserve">• broj dodijeljenih potpora male vrijednosti za zelenu i digitalnu tranziciju poduzetnika – 130 (prosječan broj dodjieljenih potpora) x 26.180 (prosječan dodijeljen iznos)= 3.403.400 eura </w:t>
      </w:r>
    </w:p>
    <w:p w:rsidR="00547434" w:rsidRDefault="00F20FF0">
      <w:r>
        <w:t xml:space="preserve">• rashodi za usluge u iznosu 940 eura </w:t>
      </w:r>
    </w:p>
    <w:p w:rsidR="00547434" w:rsidRDefault="00F20FF0">
      <w:r>
        <w:t xml:space="preserve">2027. i 2028.: </w:t>
      </w:r>
    </w:p>
    <w:p w:rsidR="00547434" w:rsidRDefault="00F20FF0">
      <w:r>
        <w:t xml:space="preserve">• broj dodijeljenih potpora male vrijednosti za zelenu i digitalnu tranziciju poduzetnika – 150 (prosječan broj dodjieljenih potpora) x 29.090 (prosječan dodijeljen iznos)= 4.363.500 eura </w:t>
      </w:r>
    </w:p>
    <w:p w:rsidR="00547434" w:rsidRDefault="00F20FF0">
      <w:r>
        <w:t>• rashodi za</w:t>
      </w:r>
      <w:r>
        <w:t xml:space="preserve"> usluge u iznosu 417 eura</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884"/>
        <w:gridCol w:w="1884"/>
        <w:gridCol w:w="1878"/>
        <w:gridCol w:w="917"/>
        <w:gridCol w:w="892"/>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dodijeljenih potpora male vrijednosti za zelenu i digitalnu tranziciju poduzetnika</w:t>
            </w:r>
          </w:p>
        </w:tc>
        <w:tc>
          <w:tcPr>
            <w:tcW w:w="2245" w:type="dxa"/>
          </w:tcPr>
          <w:p w:rsidR="00547434" w:rsidRDefault="00F20FF0">
            <w:pPr>
              <w:pStyle w:val="CellColumn"/>
            </w:pPr>
            <w:r>
              <w:rPr>
                <w:rFonts w:cs="Times New Roman"/>
              </w:rPr>
              <w:t>Podrška ulaganjima poduzetnika za razvoj održivog turizma</w:t>
            </w:r>
          </w:p>
        </w:tc>
        <w:tc>
          <w:tcPr>
            <w:tcW w:w="918" w:type="dxa"/>
          </w:tcPr>
          <w:p w:rsidR="00547434" w:rsidRDefault="00F20FF0">
            <w:pPr>
              <w:pStyle w:val="CellColumn"/>
            </w:pPr>
            <w:r>
              <w:rPr>
                <w:rFonts w:cs="Times New Roman"/>
              </w:rPr>
              <w:t xml:space="preserve">Broj dodijeljenih potpora  </w:t>
            </w:r>
          </w:p>
          <w:p w:rsidR="00547434" w:rsidRDefault="00F20FF0">
            <w:pPr>
              <w:pStyle w:val="CellColumn"/>
            </w:pPr>
            <w:r>
              <w:rPr>
                <w:rFonts w:cs="Times New Roman"/>
              </w:rPr>
              <w:t>(Broj projekata)</w:t>
            </w:r>
          </w:p>
        </w:tc>
        <w:tc>
          <w:tcPr>
            <w:tcW w:w="918" w:type="dxa"/>
          </w:tcPr>
          <w:p w:rsidR="00547434" w:rsidRDefault="00F20FF0">
            <w:pPr>
              <w:pStyle w:val="CellColumn"/>
            </w:pPr>
            <w:r>
              <w:rPr>
                <w:rFonts w:cs="Times New Roman"/>
              </w:rPr>
              <w:t>138</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130</w:t>
            </w:r>
          </w:p>
        </w:tc>
        <w:tc>
          <w:tcPr>
            <w:tcW w:w="918" w:type="dxa"/>
          </w:tcPr>
          <w:p w:rsidR="00547434" w:rsidRDefault="00F20FF0">
            <w:pPr>
              <w:pStyle w:val="CellColumn"/>
            </w:pPr>
            <w:r>
              <w:rPr>
                <w:rFonts w:cs="Times New Roman"/>
              </w:rPr>
              <w:t>150</w:t>
            </w:r>
          </w:p>
        </w:tc>
        <w:tc>
          <w:tcPr>
            <w:tcW w:w="918" w:type="dxa"/>
          </w:tcPr>
          <w:p w:rsidR="00547434" w:rsidRDefault="00F20FF0">
            <w:pPr>
              <w:pStyle w:val="CellColumn"/>
            </w:pPr>
            <w:r>
              <w:rPr>
                <w:rFonts w:cs="Times New Roman"/>
              </w:rPr>
              <w:t>150</w:t>
            </w:r>
          </w:p>
        </w:tc>
      </w:tr>
    </w:tbl>
    <w:p w:rsidR="00547434" w:rsidRDefault="00547434">
      <w:pPr>
        <w:jc w:val="left"/>
      </w:pPr>
    </w:p>
    <w:p w:rsidR="00547434" w:rsidRDefault="00F20FF0">
      <w:pPr>
        <w:pStyle w:val="Heading4"/>
      </w:pPr>
      <w:r>
        <w:t>A587058 PODRŠKA UPRAVLJANJU STRATEGIJOM E</w:t>
      </w:r>
      <w:r>
        <w:t>U ZA JADRANSKU I JONSKU REGIJU (EUSAIR)</w:t>
      </w:r>
    </w:p>
    <w:p w:rsidR="00547434" w:rsidRDefault="00F20FF0">
      <w:pPr>
        <w:pStyle w:val="Heading8"/>
        <w:jc w:val="left"/>
      </w:pPr>
      <w:r>
        <w:t>Zakonske i druge pravne osnove</w:t>
      </w:r>
    </w:p>
    <w:p w:rsidR="00547434" w:rsidRDefault="00F20FF0">
      <w:pPr>
        <w:pStyle w:val="Normal5"/>
      </w:pPr>
      <w:r>
        <w:t>INTERREG VI - B IPA ADRIATIC IONIAN COOPERATION PROGRAMME 2021-2027, Komunikacija Komisije Europskom parlamentu, Vijeću, Europskom gospodarskom i socijalnom odboru i Odboru regija ( COM</w:t>
      </w:r>
      <w:r>
        <w:t xml:space="preserve"> (2014) 357final), Komunikacija Komisije Europskom parlamentu, Vijeću, Europskom gospodarskom i socijalnom odboru i Odboru regija Revizija Akcijskog plana EUSAIR-a ( COM (2025) 191 final), Komunikacija Komisije Europskom parlamentu, Vijeću, Europskom gospo</w:t>
      </w:r>
      <w:r>
        <w:t>darskom i socijalnom odboru i Odboru regija Revizija Akcijskog plana EUSAIR-a {SWD(2025) 114 final}, Strategija razvoja održivog turizma do 2030. godine, Nacionalni plana razvoja održivog turizma do 2027. godine.</w:t>
      </w:r>
    </w:p>
    <w:tbl>
      <w:tblPr>
        <w:tblStyle w:val="StilTablice"/>
        <w:tblW w:w="10206" w:type="dxa"/>
        <w:jc w:val="center"/>
        <w:tblLook w:val="04A0" w:firstRow="1" w:lastRow="0" w:firstColumn="1" w:lastColumn="0" w:noHBand="0" w:noVBand="1"/>
      </w:tblPr>
      <w:tblGrid>
        <w:gridCol w:w="1527"/>
        <w:gridCol w:w="1553"/>
        <w:gridCol w:w="1544"/>
        <w:gridCol w:w="1544"/>
        <w:gridCol w:w="1544"/>
        <w:gridCol w:w="1524"/>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w:t>
            </w:r>
            <w:r>
              <w:rPr>
                <w:rFonts w:cs="Times New Roman"/>
              </w:rPr>
              <w:t xml:space="preserve">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A587058-PODRŠKA UPRAVLJANJU STRATEGIJOM EU ZA JADRANSKU I JONSKU REGIJU (EUSAIR)</w:t>
            </w:r>
          </w:p>
        </w:tc>
        <w:tc>
          <w:tcPr>
            <w:tcW w:w="1632" w:type="dxa"/>
          </w:tcPr>
          <w:p w:rsidR="00547434" w:rsidRDefault="00F20FF0">
            <w:pPr>
              <w:pStyle w:val="CellColumn"/>
            </w:pPr>
            <w:r>
              <w:rPr>
                <w:rFonts w:cs="Times New Roman"/>
              </w:rPr>
              <w:t>216.343</w:t>
            </w:r>
          </w:p>
        </w:tc>
        <w:tc>
          <w:tcPr>
            <w:tcW w:w="1632" w:type="dxa"/>
          </w:tcPr>
          <w:p w:rsidR="00547434" w:rsidRDefault="00F20FF0">
            <w:pPr>
              <w:pStyle w:val="CellColumn"/>
            </w:pPr>
            <w:r>
              <w:rPr>
                <w:rFonts w:cs="Times New Roman"/>
              </w:rPr>
              <w:t>175.106</w:t>
            </w:r>
          </w:p>
        </w:tc>
        <w:tc>
          <w:tcPr>
            <w:tcW w:w="1632" w:type="dxa"/>
          </w:tcPr>
          <w:p w:rsidR="00547434" w:rsidRDefault="00F20FF0">
            <w:pPr>
              <w:pStyle w:val="CellColumn"/>
            </w:pPr>
            <w:r>
              <w:rPr>
                <w:rFonts w:cs="Times New Roman"/>
              </w:rPr>
              <w:t>175.106</w:t>
            </w:r>
          </w:p>
        </w:tc>
        <w:tc>
          <w:tcPr>
            <w:tcW w:w="1632" w:type="dxa"/>
          </w:tcPr>
          <w:p w:rsidR="00547434" w:rsidRDefault="00F20FF0">
            <w:pPr>
              <w:pStyle w:val="CellColumn"/>
            </w:pPr>
            <w:r>
              <w:rPr>
                <w:rFonts w:cs="Times New Roman"/>
              </w:rPr>
              <w:t>175.106</w:t>
            </w:r>
          </w:p>
        </w:tc>
        <w:tc>
          <w:tcPr>
            <w:tcW w:w="1632" w:type="dxa"/>
          </w:tcPr>
          <w:p w:rsidR="00547434" w:rsidRDefault="00F20FF0">
            <w:pPr>
              <w:pStyle w:val="CellColumn"/>
            </w:pPr>
            <w:r>
              <w:rPr>
                <w:rFonts w:cs="Times New Roman"/>
              </w:rPr>
              <w:t>00</w:t>
            </w:r>
          </w:p>
        </w:tc>
        <w:tc>
          <w:tcPr>
            <w:tcW w:w="510" w:type="dxa"/>
          </w:tcPr>
          <w:p w:rsidR="00547434" w:rsidRDefault="00F20FF0">
            <w:pPr>
              <w:pStyle w:val="CellColumn"/>
            </w:pPr>
            <w:r>
              <w:rPr>
                <w:rFonts w:cs="Times New Roman"/>
              </w:rPr>
              <w:t>100,0</w:t>
            </w:r>
          </w:p>
        </w:tc>
      </w:tr>
    </w:tbl>
    <w:p w:rsidR="00547434" w:rsidRDefault="00547434">
      <w:pPr>
        <w:jc w:val="left"/>
      </w:pPr>
    </w:p>
    <w:p w:rsidR="00547434" w:rsidRDefault="00F20FF0">
      <w:r>
        <w:lastRenderedPageBreak/>
        <w:t>Imenovanje Ministarstva turizma i sporta za koordinatora IV. tematskog stupa Održivi turizam Strategije EU za jadransko-jonsku regiju, EUSAIR omogućava dodatno bolje pozicioniranje hrvatskog turizma u Jadransko-jonskoj regiji te kvalitetnije transnacionaln</w:t>
      </w:r>
      <w:r>
        <w:t>o povezivanje kroz koje će biti moguće bolje korištenje EU sredstava zahvaljujući odabranim prioritetima. Ministarstvo turizma i sporta je projektni partner u strateškom projektu "EUSAIR FACILITYPOINT" koji pruža podršku  provedbi EUSAIR-a u Republici Hrva</w:t>
      </w:r>
      <w:r>
        <w:t>tskoj kao i ispunjenja ciljeva IV. stupa Strategije "Održivi turizam", a u koordinaciji s devet zemalja Jadransko-jonske regije. U tu svrhu planiran je dio za nacionalno sufinanciranje u iznosu 15% od ukupnog iznosa namijenjenog za Ministarstvo turizma i s</w:t>
      </w:r>
      <w:r>
        <w:t xml:space="preserve">porta kao projektnog partnera. Predviđeno trajanje projekta je do 31. prosinca 2027. godine s mogućnošću produženja.  </w:t>
      </w:r>
    </w:p>
    <w:p w:rsidR="00547434" w:rsidRDefault="00F20FF0">
      <w:r>
        <w:t xml:space="preserve"> Iz projekta se sufinanciraju plaće 7 djelatnika Ministarstva turizma i sporta koji rade na provedbi projekta sukladno postotku radnog vr</w:t>
      </w:r>
      <w:r>
        <w:t xml:space="preserve">emena na koje su angažirani za projektne aktivnosti.   </w:t>
      </w:r>
    </w:p>
    <w:p w:rsidR="00547434" w:rsidRDefault="00F20FF0">
      <w:r>
        <w:t>Rashodi se planiraju za administrativne troškove, službena putovanja, naknade osobama izvan radnog odnosa, izradu stručne studije, usluge stručnjaka za komunikaciju i organizacija redovnih sastanaka i</w:t>
      </w:r>
      <w:r>
        <w:t xml:space="preserve"> tematskih događanja 4. stupa Strategije EUSAIR kao i događanja na razini EUSAIR Upravljačke strukture a sukladno projektnoj prijavnici.   </w:t>
      </w:r>
    </w:p>
    <w:p w:rsidR="00547434" w:rsidRDefault="00F20FF0">
      <w:r>
        <w:t xml:space="preserve">Iz projekta se financiraju stručni materijali i susreti s dionicima, novinarima, mladima radi promocije i vidljivosti kako samog projekta tako i važnosti suradnje u JJ makro-regiji.  </w:t>
      </w:r>
    </w:p>
    <w:p w:rsidR="00547434" w:rsidRDefault="00F20FF0">
      <w:r>
        <w:t>Dio sredstva namijenjen je i za provedbu aktivnosti novog 5. stupa Strat</w:t>
      </w:r>
      <w:r>
        <w:t>egije »Jačanje socijalne kohezije« kojim koordinira Ministarstvo rada, mirovinskog sustava, obitelji i socijalne politike.</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15"/>
        <w:gridCol w:w="1951"/>
        <w:gridCol w:w="1780"/>
        <w:gridCol w:w="917"/>
        <w:gridCol w:w="892"/>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w:t>
            </w:r>
            <w:r>
              <w:rPr>
                <w:rFonts w:cs="Times New Roman"/>
              </w:rPr>
              <w:t>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stručnih podloga</w:t>
            </w:r>
          </w:p>
        </w:tc>
        <w:tc>
          <w:tcPr>
            <w:tcW w:w="2245" w:type="dxa"/>
          </w:tcPr>
          <w:p w:rsidR="00547434" w:rsidRDefault="00F20FF0">
            <w:pPr>
              <w:pStyle w:val="CellColumn"/>
            </w:pPr>
            <w:r>
              <w:rPr>
                <w:rFonts w:cs="Times New Roman"/>
              </w:rPr>
              <w:t>Izrada stručnih podloga za dostizanje ciljeva akcijskog plana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4</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5</w:t>
            </w:r>
          </w:p>
        </w:tc>
        <w:tc>
          <w:tcPr>
            <w:tcW w:w="918" w:type="dxa"/>
          </w:tcPr>
          <w:p w:rsidR="00547434" w:rsidRDefault="00F20FF0">
            <w:pPr>
              <w:pStyle w:val="CellColumn"/>
            </w:pPr>
            <w:r>
              <w:rPr>
                <w:rFonts w:cs="Times New Roman"/>
              </w:rPr>
              <w:t>6</w:t>
            </w:r>
          </w:p>
        </w:tc>
        <w:tc>
          <w:tcPr>
            <w:tcW w:w="918" w:type="dxa"/>
          </w:tcPr>
          <w:p w:rsidR="00547434" w:rsidRDefault="00F20FF0">
            <w:pPr>
              <w:pStyle w:val="CellColumn"/>
            </w:pPr>
            <w:r>
              <w:rPr>
                <w:rFonts w:cs="Times New Roman"/>
              </w:rPr>
              <w:t>0</w:t>
            </w:r>
          </w:p>
        </w:tc>
      </w:tr>
      <w:tr w:rsidR="00547434">
        <w:trPr>
          <w:jc w:val="center"/>
        </w:trPr>
        <w:tc>
          <w:tcPr>
            <w:tcW w:w="2245" w:type="dxa"/>
          </w:tcPr>
          <w:p w:rsidR="00547434" w:rsidRDefault="00F20FF0">
            <w:pPr>
              <w:pStyle w:val="CellColumn"/>
            </w:pPr>
            <w:r>
              <w:rPr>
                <w:rFonts w:cs="Times New Roman"/>
              </w:rPr>
              <w:t>Broj tematskih događanja i sastanaka</w:t>
            </w:r>
          </w:p>
        </w:tc>
        <w:tc>
          <w:tcPr>
            <w:tcW w:w="2245" w:type="dxa"/>
          </w:tcPr>
          <w:p w:rsidR="00547434" w:rsidRDefault="00F20FF0">
            <w:pPr>
              <w:pStyle w:val="CellColumn"/>
            </w:pPr>
            <w:r>
              <w:rPr>
                <w:rFonts w:cs="Times New Roman"/>
              </w:rPr>
              <w:t>Potpora upravljanju Strategijom EUSAIR</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2</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6</w:t>
            </w:r>
          </w:p>
        </w:tc>
        <w:tc>
          <w:tcPr>
            <w:tcW w:w="918" w:type="dxa"/>
          </w:tcPr>
          <w:p w:rsidR="00547434" w:rsidRDefault="00F20FF0">
            <w:pPr>
              <w:pStyle w:val="CellColumn"/>
            </w:pPr>
            <w:r>
              <w:rPr>
                <w:rFonts w:cs="Times New Roman"/>
              </w:rPr>
              <w:t>8</w:t>
            </w:r>
          </w:p>
        </w:tc>
        <w:tc>
          <w:tcPr>
            <w:tcW w:w="918" w:type="dxa"/>
          </w:tcPr>
          <w:p w:rsidR="00547434" w:rsidRDefault="00F20FF0">
            <w:pPr>
              <w:pStyle w:val="CellColumn"/>
            </w:pPr>
            <w:r>
              <w:rPr>
                <w:rFonts w:cs="Times New Roman"/>
              </w:rPr>
              <w:t>0</w:t>
            </w:r>
          </w:p>
        </w:tc>
      </w:tr>
      <w:tr w:rsidR="00547434">
        <w:trPr>
          <w:jc w:val="center"/>
        </w:trPr>
        <w:tc>
          <w:tcPr>
            <w:tcW w:w="2245" w:type="dxa"/>
          </w:tcPr>
          <w:p w:rsidR="00547434" w:rsidRDefault="00F20FF0">
            <w:pPr>
              <w:pStyle w:val="CellColumn"/>
            </w:pPr>
            <w:r>
              <w:rPr>
                <w:rFonts w:cs="Times New Roman"/>
              </w:rPr>
              <w:t>Ostvarena komunikacija s dionicima</w:t>
            </w:r>
          </w:p>
        </w:tc>
        <w:tc>
          <w:tcPr>
            <w:tcW w:w="2245" w:type="dxa"/>
          </w:tcPr>
          <w:p w:rsidR="00547434" w:rsidRDefault="00F20FF0">
            <w:pPr>
              <w:pStyle w:val="CellColumn"/>
            </w:pPr>
            <w:r>
              <w:rPr>
                <w:rFonts w:cs="Times New Roman"/>
              </w:rPr>
              <w:t>Komuniciranje Strategije s dionicima kroz promotivne materijale i sastanke</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6</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8</w:t>
            </w:r>
          </w:p>
        </w:tc>
        <w:tc>
          <w:tcPr>
            <w:tcW w:w="918" w:type="dxa"/>
          </w:tcPr>
          <w:p w:rsidR="00547434" w:rsidRDefault="00F20FF0">
            <w:pPr>
              <w:pStyle w:val="CellColumn"/>
            </w:pPr>
            <w:r>
              <w:rPr>
                <w:rFonts w:cs="Times New Roman"/>
              </w:rPr>
              <w:t>9</w:t>
            </w:r>
          </w:p>
        </w:tc>
        <w:tc>
          <w:tcPr>
            <w:tcW w:w="918" w:type="dxa"/>
          </w:tcPr>
          <w:p w:rsidR="00547434" w:rsidRDefault="00F20FF0">
            <w:pPr>
              <w:pStyle w:val="CellColumn"/>
            </w:pPr>
            <w:r>
              <w:rPr>
                <w:rFonts w:cs="Times New Roman"/>
              </w:rPr>
              <w:t>0</w:t>
            </w:r>
          </w:p>
        </w:tc>
      </w:tr>
    </w:tbl>
    <w:p w:rsidR="00547434" w:rsidRDefault="00547434">
      <w:pPr>
        <w:jc w:val="left"/>
      </w:pPr>
    </w:p>
    <w:p w:rsidR="00547434" w:rsidRDefault="00F20FF0">
      <w:pPr>
        <w:pStyle w:val="Heading4"/>
      </w:pPr>
      <w:r>
        <w:t>A587060 MJERA ZA POTICANJA POTROŠNJE U UGOSTITELJSTVU I TURIZMU RADNIKA U REPUBLICI HRVATSKOJ</w:t>
      </w:r>
    </w:p>
    <w:p w:rsidR="00547434" w:rsidRDefault="00F20FF0">
      <w:pPr>
        <w:pStyle w:val="Heading8"/>
        <w:jc w:val="left"/>
      </w:pPr>
      <w:r>
        <w:t>Zakonske i druge pravne osnove</w:t>
      </w:r>
    </w:p>
    <w:p w:rsidR="00547434" w:rsidRDefault="00F20FF0">
      <w:pPr>
        <w:pStyle w:val="Normal5"/>
      </w:pPr>
      <w:r>
        <w:t>Odluka o uvođenju mjere za poticanje potrošnje u ugostiteljstvu i turizmu u Republici Hrvatskoj od 18. prosinca 2019. godine, Odluka o izmjeni Odluke uvođenju mjere za poticanje potrošnje u ugostiteljstvu i turizmu u Republici Hrvatskoj od 10. lipnja 2020.</w:t>
      </w:r>
      <w:r>
        <w:t xml:space="preserve"> godine.</w:t>
      </w:r>
    </w:p>
    <w:tbl>
      <w:tblPr>
        <w:tblStyle w:val="StilTablice"/>
        <w:tblW w:w="10206" w:type="dxa"/>
        <w:jc w:val="center"/>
        <w:tblLook w:val="04A0" w:firstRow="1" w:lastRow="0" w:firstColumn="1" w:lastColumn="0" w:noHBand="0" w:noVBand="1"/>
      </w:tblPr>
      <w:tblGrid>
        <w:gridCol w:w="1814"/>
        <w:gridCol w:w="1507"/>
        <w:gridCol w:w="1478"/>
        <w:gridCol w:w="1479"/>
        <w:gridCol w:w="1479"/>
        <w:gridCol w:w="1479"/>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A587060-MJERA ZA POTICANJA POTROŠNJE U UGOSTITELJSTVU I TURIZMU RADNIKA U REPUBLICI HRVATSKOJ</w:t>
            </w:r>
          </w:p>
        </w:tc>
        <w:tc>
          <w:tcPr>
            <w:tcW w:w="1632" w:type="dxa"/>
          </w:tcPr>
          <w:p w:rsidR="00547434" w:rsidRDefault="00F20FF0">
            <w:pPr>
              <w:pStyle w:val="CellColumn"/>
            </w:pPr>
            <w:r>
              <w:rPr>
                <w:rFonts w:cs="Times New Roman"/>
              </w:rPr>
              <w:t>7.529</w:t>
            </w:r>
          </w:p>
        </w:tc>
        <w:tc>
          <w:tcPr>
            <w:tcW w:w="1632" w:type="dxa"/>
          </w:tcPr>
          <w:p w:rsidR="00547434" w:rsidRDefault="00F20FF0">
            <w:pPr>
              <w:pStyle w:val="CellColumn"/>
            </w:pPr>
            <w:r>
              <w:rPr>
                <w:rFonts w:cs="Times New Roman"/>
              </w:rPr>
              <w:t>53.088</w:t>
            </w:r>
          </w:p>
        </w:tc>
        <w:tc>
          <w:tcPr>
            <w:tcW w:w="1632" w:type="dxa"/>
          </w:tcPr>
          <w:p w:rsidR="00547434" w:rsidRDefault="00F20FF0">
            <w:pPr>
              <w:pStyle w:val="CellColumn"/>
            </w:pPr>
            <w:r>
              <w:rPr>
                <w:rFonts w:cs="Times New Roman"/>
              </w:rPr>
              <w:t>53.088</w:t>
            </w:r>
          </w:p>
        </w:tc>
        <w:tc>
          <w:tcPr>
            <w:tcW w:w="1632" w:type="dxa"/>
          </w:tcPr>
          <w:p w:rsidR="00547434" w:rsidRDefault="00F20FF0">
            <w:pPr>
              <w:pStyle w:val="CellColumn"/>
            </w:pPr>
            <w:r>
              <w:rPr>
                <w:rFonts w:cs="Times New Roman"/>
              </w:rPr>
              <w:t>53.088</w:t>
            </w:r>
          </w:p>
        </w:tc>
        <w:tc>
          <w:tcPr>
            <w:tcW w:w="1632" w:type="dxa"/>
          </w:tcPr>
          <w:p w:rsidR="00547434" w:rsidRDefault="00F20FF0">
            <w:pPr>
              <w:pStyle w:val="CellColumn"/>
            </w:pPr>
            <w:r>
              <w:rPr>
                <w:rFonts w:cs="Times New Roman"/>
              </w:rPr>
              <w:t>53.088</w:t>
            </w:r>
          </w:p>
        </w:tc>
        <w:tc>
          <w:tcPr>
            <w:tcW w:w="510" w:type="dxa"/>
          </w:tcPr>
          <w:p w:rsidR="00547434" w:rsidRDefault="00F20FF0">
            <w:pPr>
              <w:pStyle w:val="CellColumn"/>
            </w:pPr>
            <w:r>
              <w:rPr>
                <w:rFonts w:cs="Times New Roman"/>
              </w:rPr>
              <w:t>100,0</w:t>
            </w:r>
          </w:p>
        </w:tc>
      </w:tr>
    </w:tbl>
    <w:p w:rsidR="00547434" w:rsidRDefault="00547434">
      <w:pPr>
        <w:jc w:val="left"/>
      </w:pPr>
    </w:p>
    <w:p w:rsidR="00547434" w:rsidRDefault="00F20FF0">
      <w:r>
        <w:lastRenderedPageBreak/>
        <w:t>Odlukom o uvođenju mjere za poticanje potrošnje u ugostiteljstvu i turizmu u Republici Hrvatskoj u turistički sustav Republike Hrvatske uvedena je mjera poticanja potrošnje u ugostiteljstvu i turizmu zaposlenika u Republici Hrvatskoj na nači</w:t>
      </w:r>
      <w:r>
        <w:t>n koji će zaposlenicima omogućiti pristupačniji odmor kroz povećanje primitaka po osnovi rada što je već propisano Pravilnikom o izmjenama i dopunama Pravilnika o porezu na dohodak od 1. rujna 2019. godine. Tim propisom uvedena je novina da se porez na doh</w:t>
      </w:r>
      <w:r>
        <w:t xml:space="preserve">odak ne plaća i na naknade za podmirivanje troškova ugostiteljskih, turističkih i drugih usluga namijenjenih odmoru zaposlenika do iznosa 400,00 eura godišnje.   </w:t>
      </w:r>
    </w:p>
    <w:p w:rsidR="00547434" w:rsidRDefault="00F20FF0">
      <w:r>
        <w:t>Također gore navedenom Odlukom definirana je Hrvatska turistička kartica kao debitna bankovna</w:t>
      </w:r>
      <w:r>
        <w:t xml:space="preserve"> kartica koji glasi na ime radnika s rokom valjanosti od  4 godine te će se izdavati pod međunarodnim kartičnim shemama. Mjeru provodi Ministarstvo turizma i sporta u suradnji s poslovnim bankama kao izdavateljima koje su pristupile provedbi mjere za potic</w:t>
      </w:r>
      <w:r>
        <w:t xml:space="preserve">anje potrošnje u ugostiteljstvu i turizmu u Republici Hrvatskoj.   </w:t>
      </w:r>
    </w:p>
    <w:p w:rsidR="00547434" w:rsidRDefault="00F20FF0">
      <w:r>
        <w:t>U svrhu praćenja provedbe Mjere temeljem provedenog postupka javne nabave sklopljen je ugovor s AKD d.o.o., Zagreb, koji se odnosi na uspostavu i održavanje izvještajnog sustava praćenja p</w:t>
      </w:r>
      <w:r>
        <w:t>rovedbe mjere i korištenje Platnog instrumenta „Hrvatska turistička kartica“.</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898"/>
        <w:gridCol w:w="1893"/>
        <w:gridCol w:w="1851"/>
        <w:gridCol w:w="917"/>
        <w:gridCol w:w="896"/>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izdanih Hrvatskih turističkih kartica</w:t>
            </w:r>
          </w:p>
        </w:tc>
        <w:tc>
          <w:tcPr>
            <w:tcW w:w="2245" w:type="dxa"/>
          </w:tcPr>
          <w:p w:rsidR="00547434" w:rsidRDefault="00F20FF0">
            <w:pPr>
              <w:pStyle w:val="CellColumn"/>
            </w:pPr>
            <w:r>
              <w:rPr>
                <w:rFonts w:cs="Times New Roman"/>
              </w:rPr>
              <w:t>Broj izdanih Hrvatskih turističkih kartica od strane banaka partnera</w:t>
            </w:r>
          </w:p>
        </w:tc>
        <w:tc>
          <w:tcPr>
            <w:tcW w:w="918" w:type="dxa"/>
          </w:tcPr>
          <w:p w:rsidR="00547434" w:rsidRDefault="00F20FF0">
            <w:pPr>
              <w:pStyle w:val="CellColumn"/>
            </w:pPr>
            <w:r>
              <w:rPr>
                <w:rFonts w:cs="Times New Roman"/>
              </w:rPr>
              <w:t>Broj kartica</w:t>
            </w:r>
          </w:p>
        </w:tc>
        <w:tc>
          <w:tcPr>
            <w:tcW w:w="918" w:type="dxa"/>
          </w:tcPr>
          <w:p w:rsidR="00547434" w:rsidRDefault="00F20FF0">
            <w:pPr>
              <w:pStyle w:val="CellColumn"/>
            </w:pPr>
            <w:r>
              <w:rPr>
                <w:rFonts w:cs="Times New Roman"/>
              </w:rPr>
              <w:t>17800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25000</w:t>
            </w:r>
          </w:p>
        </w:tc>
        <w:tc>
          <w:tcPr>
            <w:tcW w:w="918" w:type="dxa"/>
          </w:tcPr>
          <w:p w:rsidR="00547434" w:rsidRDefault="00F20FF0">
            <w:pPr>
              <w:pStyle w:val="CellColumn"/>
            </w:pPr>
            <w:r>
              <w:rPr>
                <w:rFonts w:cs="Times New Roman"/>
              </w:rPr>
              <w:t>30000</w:t>
            </w:r>
          </w:p>
        </w:tc>
        <w:tc>
          <w:tcPr>
            <w:tcW w:w="918" w:type="dxa"/>
          </w:tcPr>
          <w:p w:rsidR="00547434" w:rsidRDefault="00F20FF0">
            <w:pPr>
              <w:pStyle w:val="CellColumn"/>
            </w:pPr>
            <w:r>
              <w:rPr>
                <w:rFonts w:cs="Times New Roman"/>
              </w:rPr>
              <w:t>35000</w:t>
            </w:r>
          </w:p>
        </w:tc>
      </w:tr>
    </w:tbl>
    <w:p w:rsidR="00547434" w:rsidRDefault="00547434">
      <w:pPr>
        <w:jc w:val="left"/>
      </w:pPr>
    </w:p>
    <w:p w:rsidR="00547434" w:rsidRDefault="00F20FF0">
      <w:pPr>
        <w:pStyle w:val="Heading4"/>
      </w:pPr>
      <w:r>
        <w:t>A587061 ULAGANJA U TURISTIČKU INFRASTRUKTURU U FUNKCIJI RAZVOJA POSEBNIH OBLIKA TURIZMA</w:t>
      </w:r>
    </w:p>
    <w:p w:rsidR="00547434" w:rsidRDefault="00F20FF0">
      <w:pPr>
        <w:pStyle w:val="Heading8"/>
        <w:jc w:val="left"/>
      </w:pPr>
      <w:r>
        <w:t>Zakonske i</w:t>
      </w:r>
      <w:r>
        <w:t xml:space="preserve"> druge pravne osnove</w:t>
      </w:r>
    </w:p>
    <w:p w:rsidR="00547434" w:rsidRDefault="00F20FF0">
      <w:pPr>
        <w:pStyle w:val="Normal5"/>
      </w:pPr>
      <w:r>
        <w:t>Nacionalna razvojna strategija Republike Hrvatske do 2030. godine, Strategija razvoja održivog turizma Republike Hrvatske do 2030. godine, Nacionalni plan razvoja održivog turizma do 2027. godine, Provedbeni program Ministarstva turizma i sporta za razdobl</w:t>
      </w:r>
      <w:r>
        <w:t>je 2024.-2028. godine, Nacionalni plan oporavka i otpornosti (2021. – 2026.)</w:t>
      </w:r>
    </w:p>
    <w:tbl>
      <w:tblPr>
        <w:tblStyle w:val="StilTablice"/>
        <w:tblW w:w="10206" w:type="dxa"/>
        <w:jc w:val="center"/>
        <w:tblLook w:val="04A0" w:firstRow="1" w:lastRow="0" w:firstColumn="1" w:lastColumn="0" w:noHBand="0" w:noVBand="1"/>
      </w:tblPr>
      <w:tblGrid>
        <w:gridCol w:w="1915"/>
        <w:gridCol w:w="1469"/>
        <w:gridCol w:w="1491"/>
        <w:gridCol w:w="1491"/>
        <w:gridCol w:w="1435"/>
        <w:gridCol w:w="1435"/>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A587061-ULAGANJA U TURISTIČKU INFRASTRUKTURU U FUNKCIJ</w:t>
            </w:r>
            <w:r>
              <w:rPr>
                <w:rFonts w:cs="Times New Roman"/>
              </w:rPr>
              <w:t>I RAZVOJA POSEBNIH OBLIKA TURIZMA</w:t>
            </w:r>
          </w:p>
        </w:tc>
        <w:tc>
          <w:tcPr>
            <w:tcW w:w="1632" w:type="dxa"/>
          </w:tcPr>
          <w:p w:rsidR="00547434" w:rsidRDefault="00F20FF0">
            <w:pPr>
              <w:pStyle w:val="CellColumn"/>
            </w:pPr>
            <w:r>
              <w:rPr>
                <w:rFonts w:cs="Times New Roman"/>
              </w:rPr>
              <w:t>1.886.468</w:t>
            </w:r>
          </w:p>
        </w:tc>
        <w:tc>
          <w:tcPr>
            <w:tcW w:w="1632" w:type="dxa"/>
          </w:tcPr>
          <w:p w:rsidR="00547434" w:rsidRDefault="00F20FF0">
            <w:pPr>
              <w:pStyle w:val="CellColumn"/>
            </w:pPr>
            <w:r>
              <w:rPr>
                <w:rFonts w:cs="Times New Roman"/>
              </w:rPr>
              <w:t>28.069.300</w:t>
            </w:r>
          </w:p>
        </w:tc>
        <w:tc>
          <w:tcPr>
            <w:tcW w:w="1632" w:type="dxa"/>
          </w:tcPr>
          <w:p w:rsidR="00547434" w:rsidRDefault="00F20FF0">
            <w:pPr>
              <w:pStyle w:val="CellColumn"/>
            </w:pPr>
            <w:r>
              <w:rPr>
                <w:rFonts w:cs="Times New Roman"/>
              </w:rPr>
              <w:t>30.680.000</w:t>
            </w:r>
          </w:p>
        </w:tc>
        <w:tc>
          <w:tcPr>
            <w:tcW w:w="1632" w:type="dxa"/>
          </w:tcPr>
          <w:p w:rsidR="00547434" w:rsidRDefault="00F20FF0">
            <w:pPr>
              <w:pStyle w:val="CellColumn"/>
            </w:pPr>
            <w:r>
              <w:rPr>
                <w:rFonts w:cs="Times New Roman"/>
              </w:rPr>
              <w:t>500.000</w:t>
            </w:r>
          </w:p>
        </w:tc>
        <w:tc>
          <w:tcPr>
            <w:tcW w:w="1632" w:type="dxa"/>
          </w:tcPr>
          <w:p w:rsidR="00547434" w:rsidRDefault="00F20FF0">
            <w:pPr>
              <w:pStyle w:val="CellColumn"/>
            </w:pPr>
            <w:r>
              <w:rPr>
                <w:rFonts w:cs="Times New Roman"/>
              </w:rPr>
              <w:t>500.000</w:t>
            </w:r>
          </w:p>
        </w:tc>
        <w:tc>
          <w:tcPr>
            <w:tcW w:w="510" w:type="dxa"/>
          </w:tcPr>
          <w:p w:rsidR="00547434" w:rsidRDefault="00F20FF0">
            <w:pPr>
              <w:pStyle w:val="CellColumn"/>
            </w:pPr>
            <w:r>
              <w:rPr>
                <w:rFonts w:cs="Times New Roman"/>
              </w:rPr>
              <w:t>109,3</w:t>
            </w:r>
          </w:p>
        </w:tc>
      </w:tr>
    </w:tbl>
    <w:p w:rsidR="00547434" w:rsidRDefault="00547434">
      <w:pPr>
        <w:jc w:val="left"/>
      </w:pPr>
    </w:p>
    <w:p w:rsidR="00547434" w:rsidRDefault="00F20FF0">
      <w:r>
        <w:t>Sredstva na aktivnosti planiraju se za ulaganja u javnu turističku infrastrukturu potrebnu za daljnji razvoj posebnih oblika turizma s naglaskom na razvoj aktivnog i zdravstvenog turizma. U cilju razvoja raznovrsne i kvalitetne turističke ponude tijekom ci</w:t>
      </w:r>
      <w:r>
        <w:t xml:space="preserve">jele godine, razvoja proizvoda za koje postoji interes u turistički slabije razvijenim područjima i u kontinentalnoj Hrvatskoj te u cilju smanjenja pritiska gostiju na Jadranu, potrebna su dodatna ulaganja u razvoj posebnih oblika turizma.   </w:t>
      </w:r>
    </w:p>
    <w:p w:rsidR="00547434" w:rsidRDefault="00F20FF0">
      <w:r>
        <w:t>Sredstva se p</w:t>
      </w:r>
      <w:r>
        <w:t>laniraju za isplatu odobrenih sredstava kroz Nacionalni plan oporavka i otpornosti za ugovorene projekte razvoja infrastrukture u funkciji razvoja lječilišnog i wellness turizma, za (su)financiranje projekata koje će provoditi nevladine organizacije/udruge</w:t>
      </w:r>
      <w:r>
        <w:t xml:space="preserve"> te će se dodjeljivati putem javnog natječaja i/ili direktnom dodjelom te za realizaciju usluga temeljem plana nabave Ministarstva turizma i sporta. </w:t>
      </w:r>
    </w:p>
    <w:p w:rsidR="00547434" w:rsidRDefault="00F20FF0">
      <w:r>
        <w:lastRenderedPageBreak/>
        <w:t>U sklopu Nacionalnog plana oporavka i otpornosti, 2024. godine odobreno je sveukupno sufinanciranje 13 pro</w:t>
      </w:r>
      <w:r>
        <w:t xml:space="preserve">jekata razvoja infrastrukture u funkciji razvoja lječilišnog i wellness turizma.  </w:t>
      </w:r>
    </w:p>
    <w:p w:rsidR="00547434" w:rsidRDefault="00F20FF0">
      <w:r>
        <w:t>Povećanjem limita osigurana je provedba većeg broja projekata (ugovoreno je dodatnih 6 projekata) te su sredstva za realizaciju predmetnih projekata, odnosno isplatu preosta</w:t>
      </w:r>
      <w:r>
        <w:t xml:space="preserve">lih sredstava osigurana u sklopu aktivnosti na izvoru 581. </w:t>
      </w:r>
    </w:p>
    <w:p w:rsidR="00547434" w:rsidRDefault="00F20FF0">
      <w:r>
        <w:t xml:space="preserve">Prikaz izračuna planiranog izvršenja za 2026. godinu: </w:t>
      </w:r>
    </w:p>
    <w:p w:rsidR="00547434" w:rsidRDefault="00F20FF0">
      <w:r>
        <w:t xml:space="preserve">(Su)financiranje projekata javne turističke infrastrukture u funkciji razvoja posebnih oblika turizma putem javnog natječaja i/ili direktnom </w:t>
      </w:r>
      <w:r>
        <w:t xml:space="preserve">dodjelom: 440.000,00 eura  * očekivano sufinanciranje 1 projekta = 440.000,00 eura </w:t>
      </w:r>
    </w:p>
    <w:p w:rsidR="00547434" w:rsidRDefault="00F20FF0">
      <w:r>
        <w:t xml:space="preserve">Ugovaranje vanjskih stručnih usluga u funkciji razvoja posebnih oblika turizma: 60.000,00 eura*1 vanjska stručna usluga = 60.000,00 eura </w:t>
      </w:r>
    </w:p>
    <w:p w:rsidR="00547434" w:rsidRDefault="00F20FF0">
      <w:r>
        <w:t>Prikaz izračuna planiranog izvršen</w:t>
      </w:r>
      <w:r>
        <w:t xml:space="preserve">ja za 2027. godinu: </w:t>
      </w:r>
    </w:p>
    <w:p w:rsidR="00547434" w:rsidRDefault="00F20FF0">
      <w:r>
        <w:t xml:space="preserve">(Su)financiranje projekata javne turističke infrastrukture u funkciji razvoja posebnih oblika turizma putem javnog natječaja i/ili direktnom dodjelom: 440.000,00 eura  * očekivano sufinanciranje 1 projekta = 440.000,00 eura </w:t>
      </w:r>
    </w:p>
    <w:p w:rsidR="00547434" w:rsidRDefault="00F20FF0">
      <w:r>
        <w:t>Ugovaranje</w:t>
      </w:r>
      <w:r>
        <w:t xml:space="preserve"> vanjskih stručnih usluga u funkciji razvoja posebnih oblika turizma: 60.000,00 eura*1 vanjska stručna usluga = 60.000,00 eura </w:t>
      </w:r>
    </w:p>
    <w:p w:rsidR="00547434" w:rsidRDefault="00F20FF0">
      <w:r>
        <w:t xml:space="preserve">Prikaz izračuna planiranog izvršenja za 2028. godinu: </w:t>
      </w:r>
    </w:p>
    <w:p w:rsidR="00547434" w:rsidRDefault="00F20FF0">
      <w:r>
        <w:t>(Su)financiranje projekata javne turističke infrastrukture u funkciji raz</w:t>
      </w:r>
      <w:r>
        <w:t xml:space="preserve">voja posebnih oblika turizma putem javnog natječaja i/ili direktnom dodjelom: 440.000,00 eura  * očekivano sufinanciranje 1 projekta = 440.000,00 eura </w:t>
      </w:r>
    </w:p>
    <w:p w:rsidR="00547434" w:rsidRDefault="00F20FF0">
      <w:r>
        <w:t>Ugovaranje vanjskih stručnih usluga u funkciji razvoja posebnih oblika turizma: 60.000,00 eura*1 vanjska</w:t>
      </w:r>
      <w:r>
        <w:t xml:space="preserve"> stručna usluga = 60.000,00 eura </w:t>
      </w:r>
    </w:p>
    <w:p w:rsidR="00547434" w:rsidRDefault="00F20FF0">
      <w:r>
        <w:t xml:space="preserve">Prikaz izračuna planiranog izvršenja za 2026. godinu: </w:t>
      </w:r>
    </w:p>
    <w:p w:rsidR="00547434" w:rsidRDefault="00F20FF0">
      <w:r>
        <w:t>(Su)financiranje 6 ugovorenih infrastrukturnih projekata u funkciji razvoja lječilišnog i wellness turizma: 65.030.000,00 eura (prosječan iznos sredstava preostalih za</w:t>
      </w:r>
      <w:r>
        <w:t xml:space="preserve"> isplatu) * 6 projekata = 30.180.000,00 eura</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888"/>
        <w:gridCol w:w="1941"/>
        <w:gridCol w:w="1815"/>
        <w:gridCol w:w="917"/>
        <w:gridCol w:w="894"/>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realiziranih projekata</w:t>
            </w:r>
          </w:p>
        </w:tc>
        <w:tc>
          <w:tcPr>
            <w:tcW w:w="2245" w:type="dxa"/>
          </w:tcPr>
          <w:p w:rsidR="00547434" w:rsidRDefault="00F20FF0">
            <w:pPr>
              <w:pStyle w:val="CellColumn"/>
            </w:pPr>
            <w:r>
              <w:rPr>
                <w:rFonts w:cs="Times New Roman"/>
              </w:rPr>
              <w:t>Broj realiziranih projekata javne turističke infrastrukture u funkciji razvoja posebnih oblika turizma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7</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r>
      <w:tr w:rsidR="00547434">
        <w:trPr>
          <w:jc w:val="center"/>
        </w:trPr>
        <w:tc>
          <w:tcPr>
            <w:tcW w:w="2245" w:type="dxa"/>
          </w:tcPr>
          <w:p w:rsidR="00547434" w:rsidRDefault="00F20FF0">
            <w:pPr>
              <w:pStyle w:val="CellColumn"/>
            </w:pPr>
            <w:r>
              <w:rPr>
                <w:rFonts w:cs="Times New Roman"/>
              </w:rPr>
              <w:t>Broj ugovora</w:t>
            </w:r>
          </w:p>
        </w:tc>
        <w:tc>
          <w:tcPr>
            <w:tcW w:w="2245" w:type="dxa"/>
          </w:tcPr>
          <w:p w:rsidR="00547434" w:rsidRDefault="00F20FF0">
            <w:pPr>
              <w:pStyle w:val="CellColumn"/>
            </w:pPr>
            <w:r>
              <w:rPr>
                <w:rFonts w:cs="Times New Roman"/>
              </w:rPr>
              <w:t>Broj potpisanih ugovora za vanjske stručne usluge</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r>
    </w:tbl>
    <w:p w:rsidR="00547434" w:rsidRDefault="00547434">
      <w:pPr>
        <w:jc w:val="left"/>
      </w:pPr>
    </w:p>
    <w:p w:rsidR="00547434" w:rsidRDefault="00F20FF0">
      <w:pPr>
        <w:pStyle w:val="Heading4"/>
      </w:pPr>
      <w:r>
        <w:t>A761016 ADMINISTRACIJA I UPRAVLJANJE</w:t>
      </w:r>
    </w:p>
    <w:p w:rsidR="00547434" w:rsidRDefault="00F20FF0">
      <w:pPr>
        <w:pStyle w:val="Heading8"/>
        <w:jc w:val="left"/>
      </w:pPr>
      <w:r>
        <w:t>Zakonske i druge pravne osnove</w:t>
      </w:r>
    </w:p>
    <w:p w:rsidR="00547434" w:rsidRDefault="00F20FF0">
      <w:pPr>
        <w:pStyle w:val="Normal5"/>
      </w:pPr>
      <w:r>
        <w:t>Uredba o unutarnjem ustrojstvu Ministarstva turizma i sporta NN 11/25</w:t>
      </w:r>
    </w:p>
    <w:tbl>
      <w:tblPr>
        <w:tblStyle w:val="StilTablice"/>
        <w:tblW w:w="10206" w:type="dxa"/>
        <w:jc w:val="center"/>
        <w:tblLook w:val="04A0" w:firstRow="1" w:lastRow="0" w:firstColumn="1" w:lastColumn="0" w:noHBand="0" w:noVBand="1"/>
      </w:tblPr>
      <w:tblGrid>
        <w:gridCol w:w="1793"/>
        <w:gridCol w:w="1481"/>
        <w:gridCol w:w="1480"/>
        <w:gridCol w:w="1480"/>
        <w:gridCol w:w="1501"/>
        <w:gridCol w:w="1501"/>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A761016-ADMINISTRACIJA I UPRAVLJANJE</w:t>
            </w:r>
          </w:p>
        </w:tc>
        <w:tc>
          <w:tcPr>
            <w:tcW w:w="1632" w:type="dxa"/>
          </w:tcPr>
          <w:p w:rsidR="00547434" w:rsidRDefault="00F20FF0">
            <w:pPr>
              <w:pStyle w:val="CellColumn"/>
            </w:pPr>
            <w:r>
              <w:rPr>
                <w:rFonts w:cs="Times New Roman"/>
              </w:rPr>
              <w:t>7.907.321</w:t>
            </w:r>
          </w:p>
        </w:tc>
        <w:tc>
          <w:tcPr>
            <w:tcW w:w="1632" w:type="dxa"/>
          </w:tcPr>
          <w:p w:rsidR="00547434" w:rsidRDefault="00F20FF0">
            <w:pPr>
              <w:pStyle w:val="CellColumn"/>
            </w:pPr>
            <w:r>
              <w:rPr>
                <w:rFonts w:cs="Times New Roman"/>
              </w:rPr>
              <w:t>8.881.019</w:t>
            </w:r>
          </w:p>
        </w:tc>
        <w:tc>
          <w:tcPr>
            <w:tcW w:w="1632" w:type="dxa"/>
          </w:tcPr>
          <w:p w:rsidR="00547434" w:rsidRDefault="00F20FF0">
            <w:pPr>
              <w:pStyle w:val="CellColumn"/>
            </w:pPr>
            <w:r>
              <w:rPr>
                <w:rFonts w:cs="Times New Roman"/>
              </w:rPr>
              <w:t>9.309.835</w:t>
            </w:r>
          </w:p>
        </w:tc>
        <w:tc>
          <w:tcPr>
            <w:tcW w:w="1632" w:type="dxa"/>
          </w:tcPr>
          <w:p w:rsidR="00547434" w:rsidRDefault="00F20FF0">
            <w:pPr>
              <w:pStyle w:val="CellColumn"/>
            </w:pPr>
            <w:r>
              <w:rPr>
                <w:rFonts w:cs="Times New Roman"/>
              </w:rPr>
              <w:t>11.187.115</w:t>
            </w:r>
          </w:p>
        </w:tc>
        <w:tc>
          <w:tcPr>
            <w:tcW w:w="1632" w:type="dxa"/>
          </w:tcPr>
          <w:p w:rsidR="00547434" w:rsidRDefault="00F20FF0">
            <w:pPr>
              <w:pStyle w:val="CellColumn"/>
            </w:pPr>
            <w:r>
              <w:rPr>
                <w:rFonts w:cs="Times New Roman"/>
              </w:rPr>
              <w:t>11.187.115</w:t>
            </w:r>
          </w:p>
        </w:tc>
        <w:tc>
          <w:tcPr>
            <w:tcW w:w="510" w:type="dxa"/>
          </w:tcPr>
          <w:p w:rsidR="00547434" w:rsidRDefault="00F20FF0">
            <w:pPr>
              <w:pStyle w:val="CellColumn"/>
            </w:pPr>
            <w:r>
              <w:rPr>
                <w:rFonts w:cs="Times New Roman"/>
              </w:rPr>
              <w:t>104,8</w:t>
            </w:r>
          </w:p>
        </w:tc>
      </w:tr>
    </w:tbl>
    <w:p w:rsidR="00547434" w:rsidRDefault="00547434">
      <w:pPr>
        <w:jc w:val="left"/>
      </w:pPr>
    </w:p>
    <w:p w:rsidR="00547434" w:rsidRDefault="00F20FF0">
      <w:r>
        <w:lastRenderedPageBreak/>
        <w:t>1.</w:t>
      </w:r>
      <w:r>
        <w:tab/>
        <w:t xml:space="preserve">Od ukupno 279 sistematiziranih radnih mjesta, popunjeno je trenutno 196 radna mjesta. Osigurana sredstva su za rashode za zaposlene, 196 zaposlenika i nove </w:t>
      </w:r>
      <w:r>
        <w:t xml:space="preserve">službenike koji će se zaposliti putem natječaja ili  premještaja.   </w:t>
      </w:r>
    </w:p>
    <w:p w:rsidR="00547434" w:rsidRDefault="00F20FF0">
      <w:r>
        <w:t xml:space="preserve">   </w:t>
      </w:r>
    </w:p>
    <w:p w:rsidR="00547434" w:rsidRDefault="00F20FF0">
      <w:r>
        <w:t xml:space="preserve">IIzračun za 2026   </w:t>
      </w:r>
    </w:p>
    <w:p w:rsidR="00547434" w:rsidRDefault="00F20FF0">
      <w:r>
        <w:t xml:space="preserve">     </w:t>
      </w:r>
    </w:p>
    <w:p w:rsidR="00547434" w:rsidRDefault="00F20FF0">
      <w:r>
        <w:t xml:space="preserve">3111 –      515.928,00  X 12 =  6.191.136,00  </w:t>
      </w:r>
    </w:p>
    <w:p w:rsidR="00547434" w:rsidRDefault="00F20FF0">
      <w:r>
        <w:t xml:space="preserve">     </w:t>
      </w:r>
    </w:p>
    <w:p w:rsidR="00547434" w:rsidRDefault="00F20FF0">
      <w:r>
        <w:t>3113</w:t>
      </w:r>
      <w:r>
        <w:tab/>
        <w:t xml:space="preserve">-         5.833,33 X 12 =      70.000,00      </w:t>
      </w:r>
    </w:p>
    <w:p w:rsidR="00547434" w:rsidRDefault="00F20FF0">
      <w:r>
        <w:t xml:space="preserve">        </w:t>
      </w:r>
    </w:p>
    <w:p w:rsidR="00547434" w:rsidRDefault="00F20FF0">
      <w:r>
        <w:t xml:space="preserve">3132 –          93.220,00 X 12 =    1.118.640,00    </w:t>
      </w:r>
    </w:p>
    <w:p w:rsidR="00547434" w:rsidRDefault="00F20FF0">
      <w:r>
        <w:t xml:space="preserve">    </w:t>
      </w:r>
    </w:p>
    <w:p w:rsidR="00547434" w:rsidRDefault="00F20FF0">
      <w:r>
        <w:t xml:space="preserve">3121 –              ostali rashodi =    427.818,00     </w:t>
      </w:r>
    </w:p>
    <w:p w:rsidR="00547434" w:rsidRDefault="00F20FF0">
      <w:r>
        <w:t xml:space="preserve">     </w:t>
      </w:r>
    </w:p>
    <w:p w:rsidR="00547434" w:rsidRDefault="00F20FF0">
      <w:r>
        <w:t xml:space="preserve">UKUPNO                                   7.807.594,00   </w:t>
      </w:r>
    </w:p>
    <w:p w:rsidR="00547434" w:rsidRDefault="00F20FF0">
      <w:r>
        <w:t xml:space="preserve">  </w:t>
      </w:r>
    </w:p>
    <w:p w:rsidR="00547434" w:rsidRDefault="00F20FF0">
      <w:r>
        <w:t xml:space="preserve">    </w:t>
      </w:r>
    </w:p>
    <w:p w:rsidR="00547434" w:rsidRDefault="00F20FF0">
      <w:r>
        <w:t>2.</w:t>
      </w:r>
      <w:r>
        <w:tab/>
        <w:t xml:space="preserve">Sredstva za materijalne rashode su osigurana u iznosu od 1.420.607,00 eura, a uključuju materijalne rashode, rashodi za materijal i energiju, ostali rashodi poslovanja.     </w:t>
      </w:r>
    </w:p>
    <w:p w:rsidR="00547434" w:rsidRDefault="00F20FF0">
      <w:r>
        <w:t xml:space="preserve">     </w:t>
      </w:r>
    </w:p>
    <w:p w:rsidR="00547434" w:rsidRDefault="00F20FF0">
      <w:r>
        <w:t>3.</w:t>
      </w:r>
      <w:r>
        <w:tab/>
        <w:t>Sredstva za financijski rashode su osigurana u iznosu od 31.195,00 eur</w:t>
      </w:r>
      <w:r>
        <w:t xml:space="preserve">a, za troškove sudskih postupaka, kamate, usluge platnog prometa.     </w:t>
      </w:r>
    </w:p>
    <w:p w:rsidR="00547434" w:rsidRDefault="00F20FF0">
      <w:r>
        <w:t xml:space="preserve">     </w:t>
      </w:r>
    </w:p>
    <w:p w:rsidR="00547434" w:rsidRDefault="00F20FF0">
      <w:r>
        <w:t>4.</w:t>
      </w:r>
      <w:r>
        <w:tab/>
        <w:t xml:space="preserve">Sredstva za rashode za naknade građanima i kućanstvima su osigurana u iznosu 11.945,00 eura za školarine djelatnika.     </w:t>
      </w:r>
    </w:p>
    <w:p w:rsidR="00547434" w:rsidRDefault="00F20FF0">
      <w:r>
        <w:t xml:space="preserve">    </w:t>
      </w:r>
    </w:p>
    <w:p w:rsidR="00547434" w:rsidRDefault="00F20FF0">
      <w:r>
        <w:t>5.</w:t>
      </w:r>
      <w:r>
        <w:tab/>
        <w:t>Sredstva za ostale rashode za ugovorene i osta</w:t>
      </w:r>
      <w:r>
        <w:t xml:space="preserve">le kazne su osigurana u iznosu od 929,00 eura     </w:t>
      </w:r>
    </w:p>
    <w:p w:rsidR="00547434" w:rsidRDefault="00F20FF0">
      <w:r>
        <w:t xml:space="preserve">     </w:t>
      </w:r>
    </w:p>
    <w:p w:rsidR="00547434" w:rsidRDefault="00F20FF0">
      <w:r>
        <w:t>6.</w:t>
      </w:r>
      <w:r>
        <w:tab/>
        <w:t xml:space="preserve">Sredstva za rashode za nabavu proizvedene dugotrajne imovine su osigurana u iznosu od 37.565,00 eura, a uključuju uredsku opremu, namještaj i dr.  </w:t>
      </w:r>
    </w:p>
    <w:p w:rsidR="00547434" w:rsidRDefault="00F20FF0">
      <w:r>
        <w:t xml:space="preserve">  </w:t>
      </w:r>
    </w:p>
    <w:p w:rsidR="00547434" w:rsidRDefault="00F20FF0">
      <w:r>
        <w:t xml:space="preserve">Izračun za 2027   </w:t>
      </w:r>
    </w:p>
    <w:p w:rsidR="00547434" w:rsidRDefault="00F20FF0">
      <w:r>
        <w:t xml:space="preserve">     </w:t>
      </w:r>
    </w:p>
    <w:p w:rsidR="00547434" w:rsidRDefault="00F20FF0">
      <w:r>
        <w:t>3111 –      613.091,</w:t>
      </w:r>
      <w:r>
        <w:t xml:space="preserve">75  X 12 =  7.357.101,00  </w:t>
      </w:r>
    </w:p>
    <w:p w:rsidR="00547434" w:rsidRDefault="00F20FF0">
      <w:r>
        <w:t xml:space="preserve">     </w:t>
      </w:r>
    </w:p>
    <w:p w:rsidR="00547434" w:rsidRDefault="00F20FF0">
      <w:r>
        <w:t>3113</w:t>
      </w:r>
      <w:r>
        <w:tab/>
        <w:t xml:space="preserve">-         5.833,33 X 12 =      70.000,00      </w:t>
      </w:r>
    </w:p>
    <w:p w:rsidR="00547434" w:rsidRDefault="00F20FF0">
      <w:r>
        <w:t xml:space="preserve">        </w:t>
      </w:r>
    </w:p>
    <w:p w:rsidR="00547434" w:rsidRDefault="00F20FF0">
      <w:r>
        <w:t xml:space="preserve">3132 –          109.886,66 X 12 =    1.318.640,00   </w:t>
      </w:r>
    </w:p>
    <w:p w:rsidR="00547434" w:rsidRDefault="00F20FF0">
      <w:r>
        <w:t xml:space="preserve">    </w:t>
      </w:r>
    </w:p>
    <w:p w:rsidR="00547434" w:rsidRDefault="00F20FF0">
      <w:r>
        <w:t xml:space="preserve">3121 –              ostali rashodi =    896.000,00     </w:t>
      </w:r>
    </w:p>
    <w:p w:rsidR="00547434" w:rsidRDefault="00F20FF0">
      <w:r>
        <w:t xml:space="preserve">     </w:t>
      </w:r>
    </w:p>
    <w:p w:rsidR="00547434" w:rsidRDefault="00F20FF0">
      <w:r>
        <w:t xml:space="preserve">UKUPNO                                   9.641.741,00  </w:t>
      </w:r>
    </w:p>
    <w:p w:rsidR="00547434" w:rsidRDefault="00F20FF0">
      <w:r>
        <w:lastRenderedPageBreak/>
        <w:t xml:space="preserve">  </w:t>
      </w:r>
    </w:p>
    <w:p w:rsidR="00547434" w:rsidRDefault="00F20FF0">
      <w:r>
        <w:t xml:space="preserve">    </w:t>
      </w:r>
    </w:p>
    <w:p w:rsidR="00547434" w:rsidRDefault="00F20FF0">
      <w:r>
        <w:t>2.</w:t>
      </w:r>
      <w:r>
        <w:tab/>
        <w:t xml:space="preserve">Sredstva za materijalne rashode su osigurana u iznosu od 1.463.740,00 eura, a uključuju materijalne rashode, rashodi za materijal i energiju, ostali rashodi poslovanja.     </w:t>
      </w:r>
    </w:p>
    <w:p w:rsidR="00547434" w:rsidRDefault="00F20FF0">
      <w:r>
        <w:t xml:space="preserve">     </w:t>
      </w:r>
    </w:p>
    <w:p w:rsidR="00547434" w:rsidRDefault="00F20FF0">
      <w:r>
        <w:t>3.</w:t>
      </w:r>
      <w:r>
        <w:tab/>
        <w:t>Sredst</w:t>
      </w:r>
      <w:r>
        <w:t xml:space="preserve">va za financijski rashode su osigurana u iznosu od 31.195,00 eura, za troškove sudskih postupaka, kamate, usluge platnog prometa.     </w:t>
      </w:r>
    </w:p>
    <w:p w:rsidR="00547434" w:rsidRDefault="00F20FF0">
      <w:r>
        <w:t xml:space="preserve">     </w:t>
      </w:r>
    </w:p>
    <w:p w:rsidR="00547434" w:rsidRDefault="00F20FF0">
      <w:r>
        <w:t>4.</w:t>
      </w:r>
      <w:r>
        <w:tab/>
        <w:t>Sredstva za rashode za naknade građanima i kućanstvima su osigurana u iznosu 11.945,00 eura za školarine djelatn</w:t>
      </w:r>
      <w:r>
        <w:t xml:space="preserve">ika.     </w:t>
      </w:r>
    </w:p>
    <w:p w:rsidR="00547434" w:rsidRDefault="00F20FF0">
      <w:r>
        <w:t xml:space="preserve">    </w:t>
      </w:r>
    </w:p>
    <w:p w:rsidR="00547434" w:rsidRDefault="00F20FF0">
      <w:r>
        <w:t>5.</w:t>
      </w:r>
      <w:r>
        <w:tab/>
        <w:t xml:space="preserve">Sredstva za ostale rashode za ugovorene i ostale kazne su osigurana u iznosu od 929,00 eura     </w:t>
      </w:r>
    </w:p>
    <w:p w:rsidR="00547434" w:rsidRDefault="00F20FF0">
      <w:r>
        <w:t xml:space="preserve">     </w:t>
      </w:r>
    </w:p>
    <w:p w:rsidR="00547434" w:rsidRDefault="00F20FF0">
      <w:r>
        <w:t>6.</w:t>
      </w:r>
      <w:r>
        <w:tab/>
        <w:t>Sredstva za rashode za nabavu proizvedene dugotrajne imovine su osigurana u iznosu od 37.565,00 eura, a uključuju uredsku opremu, na</w:t>
      </w:r>
      <w:r>
        <w:t xml:space="preserve">mještaj i dr. </w:t>
      </w:r>
    </w:p>
    <w:p w:rsidR="00547434" w:rsidRDefault="00F20FF0">
      <w:r>
        <w:t xml:space="preserve">  </w:t>
      </w:r>
    </w:p>
    <w:p w:rsidR="00547434" w:rsidRDefault="00F20FF0">
      <w:r>
        <w:t xml:space="preserve">Izračun za 2028   </w:t>
      </w:r>
    </w:p>
    <w:p w:rsidR="00547434" w:rsidRDefault="00F20FF0">
      <w:r>
        <w:t xml:space="preserve">     </w:t>
      </w:r>
    </w:p>
    <w:p w:rsidR="00547434" w:rsidRDefault="00F20FF0">
      <w:r>
        <w:t xml:space="preserve">3111 –      613.091,75  X 12 =  7.357.101,00  </w:t>
      </w:r>
    </w:p>
    <w:p w:rsidR="00547434" w:rsidRDefault="00F20FF0">
      <w:r>
        <w:t xml:space="preserve">     </w:t>
      </w:r>
    </w:p>
    <w:p w:rsidR="00547434" w:rsidRDefault="00F20FF0">
      <w:r>
        <w:t>3113</w:t>
      </w:r>
      <w:r>
        <w:tab/>
        <w:t xml:space="preserve">-         5.833,33 X 12 =      70.000,00      </w:t>
      </w:r>
    </w:p>
    <w:p w:rsidR="00547434" w:rsidRDefault="00F20FF0">
      <w:r>
        <w:t xml:space="preserve">        </w:t>
      </w:r>
    </w:p>
    <w:p w:rsidR="00547434" w:rsidRDefault="00F20FF0">
      <w:r>
        <w:t xml:space="preserve">3132 –          109.886,66 X 12 =    1.318.640,00   </w:t>
      </w:r>
    </w:p>
    <w:p w:rsidR="00547434" w:rsidRDefault="00F20FF0">
      <w:r>
        <w:t xml:space="preserve">    </w:t>
      </w:r>
    </w:p>
    <w:p w:rsidR="00547434" w:rsidRDefault="00F20FF0">
      <w:r>
        <w:t>3121 –              ostali rashodi =    8</w:t>
      </w:r>
      <w:r>
        <w:t xml:space="preserve">96.000,00     </w:t>
      </w:r>
    </w:p>
    <w:p w:rsidR="00547434" w:rsidRDefault="00F20FF0">
      <w:r>
        <w:t xml:space="preserve">     </w:t>
      </w:r>
    </w:p>
    <w:p w:rsidR="00547434" w:rsidRDefault="00F20FF0">
      <w:r>
        <w:t xml:space="preserve">UKUPNO                                   9.641.741,00  </w:t>
      </w:r>
    </w:p>
    <w:p w:rsidR="00547434" w:rsidRDefault="00F20FF0">
      <w:r>
        <w:t xml:space="preserve">  </w:t>
      </w:r>
    </w:p>
    <w:p w:rsidR="00547434" w:rsidRDefault="00F20FF0">
      <w:r>
        <w:t xml:space="preserve">    </w:t>
      </w:r>
    </w:p>
    <w:p w:rsidR="00547434" w:rsidRDefault="00F20FF0">
      <w:r>
        <w:t>2.</w:t>
      </w:r>
      <w:r>
        <w:tab/>
        <w:t xml:space="preserve">Sredstva za materijalne rashode su osigurana u iznosu od 1.463.740,00 eura, a uključuju materijalne rashode, rashodi za materijal i energiju, ostali rashodi poslovanja.     </w:t>
      </w:r>
    </w:p>
    <w:p w:rsidR="00547434" w:rsidRDefault="00F20FF0">
      <w:r>
        <w:t xml:space="preserve">     </w:t>
      </w:r>
    </w:p>
    <w:p w:rsidR="00547434" w:rsidRDefault="00F20FF0">
      <w:r>
        <w:t>3.</w:t>
      </w:r>
      <w:r>
        <w:tab/>
        <w:t xml:space="preserve">Sredstva za financijski rashode su osigurana u iznosu od 31.195,00 eura, za troškove sudskih postupaka, kamate, usluge platnog prometa.     </w:t>
      </w:r>
    </w:p>
    <w:p w:rsidR="00547434" w:rsidRDefault="00F20FF0">
      <w:r>
        <w:t xml:space="preserve">     </w:t>
      </w:r>
    </w:p>
    <w:p w:rsidR="00547434" w:rsidRDefault="00F20FF0">
      <w:r>
        <w:t>4.</w:t>
      </w:r>
      <w:r>
        <w:tab/>
        <w:t>Sredstva za rashode za naknade građanima i kućanstvima su osigurana u iznosu 11.945,00 eura za školarin</w:t>
      </w:r>
      <w:r>
        <w:t xml:space="preserve">e djelatnika.     </w:t>
      </w:r>
    </w:p>
    <w:p w:rsidR="00547434" w:rsidRDefault="00F20FF0">
      <w:r>
        <w:t xml:space="preserve">    </w:t>
      </w:r>
    </w:p>
    <w:p w:rsidR="00547434" w:rsidRDefault="00F20FF0">
      <w:r>
        <w:t>5.</w:t>
      </w:r>
      <w:r>
        <w:tab/>
        <w:t xml:space="preserve">Sredstva za ostale rashode za ugovorene i ostale kazne su osigurana u iznosu od 929,00 eura     </w:t>
      </w:r>
    </w:p>
    <w:p w:rsidR="00547434" w:rsidRDefault="00F20FF0">
      <w:r>
        <w:t xml:space="preserve">     </w:t>
      </w:r>
    </w:p>
    <w:p w:rsidR="00547434" w:rsidRDefault="00F20FF0">
      <w:r>
        <w:t>6.</w:t>
      </w:r>
      <w:r>
        <w:tab/>
        <w:t>Sredstva za rashode za nabavu proizvedene dugotrajne imovine su osigurana u iznosu od 37.565,00 eura, a uključuju uredsku o</w:t>
      </w:r>
      <w:r>
        <w:t>premu, namještaj i dr.</w:t>
      </w:r>
    </w:p>
    <w:p w:rsidR="00547434" w:rsidRDefault="00F20FF0">
      <w:pPr>
        <w:pStyle w:val="Heading4"/>
      </w:pPr>
      <w:r>
        <w:lastRenderedPageBreak/>
        <w:t>A761038 KATEGORIZACIJA</w:t>
      </w:r>
    </w:p>
    <w:p w:rsidR="00547434" w:rsidRDefault="00F20FF0">
      <w:pPr>
        <w:pStyle w:val="Heading8"/>
        <w:jc w:val="left"/>
      </w:pPr>
      <w:r>
        <w:t>Zakonske i druge pravne osnove</w:t>
      </w:r>
    </w:p>
    <w:p w:rsidR="00547434" w:rsidRDefault="00F20FF0">
      <w:pPr>
        <w:pStyle w:val="Normal5"/>
      </w:pPr>
      <w:r>
        <w:t>Zakon o ugostiteljskoj djelatnosti  (NN 85/15,121/16,121/16, 99/18, 25/19, 98/19, 32/20, 42/20,  126/21 i 152/24), Pravilnik o razvrstavanju, kategorizaciji i posebnim standardima</w:t>
      </w:r>
      <w:r>
        <w:t xml:space="preserve"> ugostiteljskih objekata iz skupine hoteli (NN 56/16 i 120/19), Pravilnik o razvrstavanju i kategorizaciji ugostiteljskih objekata iz skupine Kampovi (NN 54/16, 68/19 i 120/19), Pravilnik za dodjelu oznake kvalitete ugostiteljskog objekta vrste Hotel (NN 9</w:t>
      </w:r>
      <w:r>
        <w:t>/16), Zakon o pružanju usluga u turizmu  (NN 130/17, 25/19, 98/19, 42/20 i 70/21), Pravilnik o kategorizaciji luke nautičkog turizma i razvrstavanju drugih objekata za pružanje usluga veza i smještaja plovnih objekata (NN 120/19).</w:t>
      </w:r>
    </w:p>
    <w:tbl>
      <w:tblPr>
        <w:tblStyle w:val="StilTablice"/>
        <w:tblW w:w="10206" w:type="dxa"/>
        <w:jc w:val="center"/>
        <w:tblLook w:val="04A0" w:firstRow="1" w:lastRow="0" w:firstColumn="1" w:lastColumn="0" w:noHBand="0" w:noVBand="1"/>
      </w:tblPr>
      <w:tblGrid>
        <w:gridCol w:w="1826"/>
        <w:gridCol w:w="1506"/>
        <w:gridCol w:w="1476"/>
        <w:gridCol w:w="1476"/>
        <w:gridCol w:w="1476"/>
        <w:gridCol w:w="1476"/>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w:t>
            </w:r>
            <w:r>
              <w:rPr>
                <w:rFonts w:cs="Times New Roman"/>
              </w:rPr>
              <w:t>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A761038-KATEGORIZACIJA</w:t>
            </w:r>
          </w:p>
        </w:tc>
        <w:tc>
          <w:tcPr>
            <w:tcW w:w="1632" w:type="dxa"/>
          </w:tcPr>
          <w:p w:rsidR="00547434" w:rsidRDefault="00F20FF0">
            <w:pPr>
              <w:pStyle w:val="CellColumn"/>
            </w:pPr>
            <w:r>
              <w:rPr>
                <w:rFonts w:cs="Times New Roman"/>
              </w:rPr>
              <w:t>31.407</w:t>
            </w:r>
          </w:p>
        </w:tc>
        <w:tc>
          <w:tcPr>
            <w:tcW w:w="1632" w:type="dxa"/>
          </w:tcPr>
          <w:p w:rsidR="00547434" w:rsidRDefault="00F20FF0">
            <w:pPr>
              <w:pStyle w:val="CellColumn"/>
            </w:pPr>
            <w:r>
              <w:rPr>
                <w:rFonts w:cs="Times New Roman"/>
              </w:rPr>
              <w:t>66.361</w:t>
            </w:r>
          </w:p>
        </w:tc>
        <w:tc>
          <w:tcPr>
            <w:tcW w:w="1632" w:type="dxa"/>
          </w:tcPr>
          <w:p w:rsidR="00547434" w:rsidRDefault="00F20FF0">
            <w:pPr>
              <w:pStyle w:val="CellColumn"/>
            </w:pPr>
            <w:r>
              <w:rPr>
                <w:rFonts w:cs="Times New Roman"/>
              </w:rPr>
              <w:t>66.361</w:t>
            </w:r>
          </w:p>
        </w:tc>
        <w:tc>
          <w:tcPr>
            <w:tcW w:w="1632" w:type="dxa"/>
          </w:tcPr>
          <w:p w:rsidR="00547434" w:rsidRDefault="00F20FF0">
            <w:pPr>
              <w:pStyle w:val="CellColumn"/>
            </w:pPr>
            <w:r>
              <w:rPr>
                <w:rFonts w:cs="Times New Roman"/>
              </w:rPr>
              <w:t>66.361</w:t>
            </w:r>
          </w:p>
        </w:tc>
        <w:tc>
          <w:tcPr>
            <w:tcW w:w="1632" w:type="dxa"/>
          </w:tcPr>
          <w:p w:rsidR="00547434" w:rsidRDefault="00F20FF0">
            <w:pPr>
              <w:pStyle w:val="CellColumn"/>
            </w:pPr>
            <w:r>
              <w:rPr>
                <w:rFonts w:cs="Times New Roman"/>
              </w:rPr>
              <w:t>66.361</w:t>
            </w:r>
          </w:p>
        </w:tc>
        <w:tc>
          <w:tcPr>
            <w:tcW w:w="510" w:type="dxa"/>
          </w:tcPr>
          <w:p w:rsidR="00547434" w:rsidRDefault="00F20FF0">
            <w:pPr>
              <w:pStyle w:val="CellColumn"/>
            </w:pPr>
            <w:r>
              <w:rPr>
                <w:rFonts w:cs="Times New Roman"/>
              </w:rPr>
              <w:t>100,0</w:t>
            </w:r>
          </w:p>
        </w:tc>
      </w:tr>
    </w:tbl>
    <w:p w:rsidR="00547434" w:rsidRDefault="00547434">
      <w:pPr>
        <w:jc w:val="left"/>
      </w:pPr>
    </w:p>
    <w:p w:rsidR="00547434" w:rsidRDefault="00F20FF0">
      <w:r>
        <w:t>Kategorizacija provodi prvostupanjski upravni postupak vezano uz razvrstavanje, kategorizaciju i rekategorizaciju ugostiteljskih i turističkih objekata iz skupina  Hoteli, Kampovi i Marina iz nadležnosti Ministarstva, provodi  postupak za dodjelu posebne o</w:t>
      </w:r>
      <w:r>
        <w:t>znake i oznake kvalitete objekata, provodi konzultativne očevide na objektima koji su u izgradnji ili adaptaciji.</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44"/>
        <w:gridCol w:w="1957"/>
        <w:gridCol w:w="1747"/>
        <w:gridCol w:w="917"/>
        <w:gridCol w:w="890"/>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očevida</w:t>
            </w:r>
          </w:p>
        </w:tc>
        <w:tc>
          <w:tcPr>
            <w:tcW w:w="2245" w:type="dxa"/>
          </w:tcPr>
          <w:p w:rsidR="00547434" w:rsidRDefault="00F20FF0">
            <w:pPr>
              <w:pStyle w:val="CellColumn"/>
            </w:pPr>
            <w:r>
              <w:rPr>
                <w:rFonts w:cs="Times New Roman"/>
              </w:rPr>
              <w:t>Provedeni očevidi na terenu u postupcima kategorizacije, rekategorizacije objekata te konzultativni očevidi</w:t>
            </w:r>
          </w:p>
        </w:tc>
        <w:tc>
          <w:tcPr>
            <w:tcW w:w="918" w:type="dxa"/>
          </w:tcPr>
          <w:p w:rsidR="00547434" w:rsidRDefault="00F20FF0">
            <w:pPr>
              <w:pStyle w:val="CellColumn"/>
            </w:pPr>
            <w:r>
              <w:rPr>
                <w:rFonts w:cs="Times New Roman"/>
              </w:rPr>
              <w:t>Broj očevida</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350</w:t>
            </w:r>
          </w:p>
        </w:tc>
        <w:tc>
          <w:tcPr>
            <w:tcW w:w="918" w:type="dxa"/>
          </w:tcPr>
          <w:p w:rsidR="00547434" w:rsidRDefault="00F20FF0">
            <w:pPr>
              <w:pStyle w:val="CellColumn"/>
            </w:pPr>
            <w:r>
              <w:rPr>
                <w:rFonts w:cs="Times New Roman"/>
              </w:rPr>
              <w:t>400</w:t>
            </w:r>
          </w:p>
        </w:tc>
        <w:tc>
          <w:tcPr>
            <w:tcW w:w="918" w:type="dxa"/>
          </w:tcPr>
          <w:p w:rsidR="00547434" w:rsidRDefault="00F20FF0">
            <w:pPr>
              <w:pStyle w:val="CellColumn"/>
            </w:pPr>
            <w:r>
              <w:rPr>
                <w:rFonts w:cs="Times New Roman"/>
              </w:rPr>
              <w:t>450</w:t>
            </w:r>
          </w:p>
        </w:tc>
      </w:tr>
      <w:tr w:rsidR="00547434">
        <w:trPr>
          <w:jc w:val="center"/>
        </w:trPr>
        <w:tc>
          <w:tcPr>
            <w:tcW w:w="2245" w:type="dxa"/>
          </w:tcPr>
          <w:p w:rsidR="00547434" w:rsidRDefault="00F20FF0">
            <w:pPr>
              <w:pStyle w:val="CellColumn"/>
            </w:pPr>
            <w:r>
              <w:rPr>
                <w:rFonts w:cs="Times New Roman"/>
              </w:rPr>
              <w:t>Broj rješenja o kategorizaciji</w:t>
            </w:r>
          </w:p>
        </w:tc>
        <w:tc>
          <w:tcPr>
            <w:tcW w:w="2245" w:type="dxa"/>
          </w:tcPr>
          <w:p w:rsidR="00547434" w:rsidRDefault="00F20FF0">
            <w:pPr>
              <w:pStyle w:val="CellColumn"/>
            </w:pPr>
            <w:r>
              <w:rPr>
                <w:rFonts w:cs="Times New Roman"/>
              </w:rPr>
              <w:t>Rješenja o kategorizaciji hotela, kampova, marina, ostalo</w:t>
            </w:r>
          </w:p>
        </w:tc>
        <w:tc>
          <w:tcPr>
            <w:tcW w:w="918" w:type="dxa"/>
          </w:tcPr>
          <w:p w:rsidR="00547434" w:rsidRDefault="00F20FF0">
            <w:pPr>
              <w:pStyle w:val="CellColumn"/>
            </w:pPr>
            <w:r>
              <w:rPr>
                <w:rFonts w:cs="Times New Roman"/>
              </w:rPr>
              <w:t>Broj rješenja</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150</w:t>
            </w:r>
          </w:p>
        </w:tc>
        <w:tc>
          <w:tcPr>
            <w:tcW w:w="918" w:type="dxa"/>
          </w:tcPr>
          <w:p w:rsidR="00547434" w:rsidRDefault="00F20FF0">
            <w:pPr>
              <w:pStyle w:val="CellColumn"/>
            </w:pPr>
            <w:r>
              <w:rPr>
                <w:rFonts w:cs="Times New Roman"/>
              </w:rPr>
              <w:t>200</w:t>
            </w:r>
          </w:p>
        </w:tc>
        <w:tc>
          <w:tcPr>
            <w:tcW w:w="918" w:type="dxa"/>
          </w:tcPr>
          <w:p w:rsidR="00547434" w:rsidRDefault="00F20FF0">
            <w:pPr>
              <w:pStyle w:val="CellColumn"/>
            </w:pPr>
            <w:r>
              <w:rPr>
                <w:rFonts w:cs="Times New Roman"/>
              </w:rPr>
              <w:t>250</w:t>
            </w:r>
          </w:p>
        </w:tc>
      </w:tr>
      <w:tr w:rsidR="00547434">
        <w:trPr>
          <w:jc w:val="center"/>
        </w:trPr>
        <w:tc>
          <w:tcPr>
            <w:tcW w:w="2245" w:type="dxa"/>
          </w:tcPr>
          <w:p w:rsidR="00547434" w:rsidRDefault="00F20FF0">
            <w:pPr>
              <w:pStyle w:val="CellColumn"/>
            </w:pPr>
            <w:r>
              <w:rPr>
                <w:rFonts w:cs="Times New Roman"/>
              </w:rPr>
              <w:t>Broj rješenja o rekategorizaciji</w:t>
            </w:r>
          </w:p>
        </w:tc>
        <w:tc>
          <w:tcPr>
            <w:tcW w:w="2245" w:type="dxa"/>
          </w:tcPr>
          <w:p w:rsidR="00547434" w:rsidRDefault="00F20FF0">
            <w:pPr>
              <w:pStyle w:val="CellColumn"/>
            </w:pPr>
            <w:r>
              <w:rPr>
                <w:rFonts w:cs="Times New Roman"/>
              </w:rPr>
              <w:t>Rješenja o rekategorizaciji hotela i kampova</w:t>
            </w:r>
          </w:p>
        </w:tc>
        <w:tc>
          <w:tcPr>
            <w:tcW w:w="918" w:type="dxa"/>
          </w:tcPr>
          <w:p w:rsidR="00547434" w:rsidRDefault="00F20FF0">
            <w:pPr>
              <w:pStyle w:val="CellColumn"/>
            </w:pPr>
            <w:r>
              <w:rPr>
                <w:rFonts w:cs="Times New Roman"/>
              </w:rPr>
              <w:t>Broj rješenja</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200</w:t>
            </w:r>
          </w:p>
        </w:tc>
        <w:tc>
          <w:tcPr>
            <w:tcW w:w="918" w:type="dxa"/>
          </w:tcPr>
          <w:p w:rsidR="00547434" w:rsidRDefault="00F20FF0">
            <w:pPr>
              <w:pStyle w:val="CellColumn"/>
            </w:pPr>
            <w:r>
              <w:rPr>
                <w:rFonts w:cs="Times New Roman"/>
              </w:rPr>
              <w:t>250</w:t>
            </w:r>
          </w:p>
        </w:tc>
        <w:tc>
          <w:tcPr>
            <w:tcW w:w="918" w:type="dxa"/>
          </w:tcPr>
          <w:p w:rsidR="00547434" w:rsidRDefault="00F20FF0">
            <w:pPr>
              <w:pStyle w:val="CellColumn"/>
            </w:pPr>
            <w:r>
              <w:rPr>
                <w:rFonts w:cs="Times New Roman"/>
              </w:rPr>
              <w:t>300</w:t>
            </w:r>
          </w:p>
        </w:tc>
      </w:tr>
    </w:tbl>
    <w:p w:rsidR="00547434" w:rsidRDefault="00547434">
      <w:pPr>
        <w:jc w:val="left"/>
      </w:pPr>
    </w:p>
    <w:p w:rsidR="00547434" w:rsidRDefault="00F20FF0">
      <w:pPr>
        <w:pStyle w:val="Heading4"/>
      </w:pPr>
      <w:r>
        <w:t>A761044 FOND ZA TURIZAM</w:t>
      </w:r>
    </w:p>
    <w:p w:rsidR="00547434" w:rsidRDefault="00F20FF0">
      <w:pPr>
        <w:pStyle w:val="Heading8"/>
        <w:jc w:val="left"/>
      </w:pPr>
      <w:r>
        <w:t>Zakonske i druge pravne osnove</w:t>
      </w:r>
    </w:p>
    <w:p w:rsidR="00547434" w:rsidRDefault="00F20FF0">
      <w:pPr>
        <w:pStyle w:val="Normal5"/>
      </w:pPr>
      <w:r>
        <w:t>Nacionalna razvojna strategija RH do 2030. godine, Strategija razvoja održivog turizma do 2030. godine, Nacionalni plan razvoja održivog turizma do 2027. godine, čl. 34., 42 i 43. Zakona o turizmu, čl. 12. i 27. Zakona o nepr</w:t>
      </w:r>
      <w:r>
        <w:t>ocijenjenom građevinskom zemljištu, Provedbeni program Ministarstva turizma i sporta za razdoblje 2024. – 2028.</w:t>
      </w:r>
    </w:p>
    <w:tbl>
      <w:tblPr>
        <w:tblStyle w:val="StilTablice"/>
        <w:tblW w:w="10206" w:type="dxa"/>
        <w:jc w:val="center"/>
        <w:tblLook w:val="04A0" w:firstRow="1" w:lastRow="0" w:firstColumn="1" w:lastColumn="0" w:noHBand="0" w:noVBand="1"/>
      </w:tblPr>
      <w:tblGrid>
        <w:gridCol w:w="1472"/>
        <w:gridCol w:w="1542"/>
        <w:gridCol w:w="1561"/>
        <w:gridCol w:w="1561"/>
        <w:gridCol w:w="1550"/>
        <w:gridCol w:w="1550"/>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A761044-FOND ZA TUR</w:t>
            </w:r>
            <w:r>
              <w:rPr>
                <w:rFonts w:cs="Times New Roman"/>
              </w:rPr>
              <w:t>IZAM</w:t>
            </w:r>
          </w:p>
        </w:tc>
        <w:tc>
          <w:tcPr>
            <w:tcW w:w="1632" w:type="dxa"/>
          </w:tcPr>
          <w:p w:rsidR="00547434" w:rsidRDefault="00F20FF0">
            <w:pPr>
              <w:pStyle w:val="CellColumn"/>
            </w:pPr>
            <w:r>
              <w:rPr>
                <w:rFonts w:cs="Times New Roman"/>
              </w:rPr>
              <w:t>472.946</w:t>
            </w:r>
          </w:p>
        </w:tc>
        <w:tc>
          <w:tcPr>
            <w:tcW w:w="1632" w:type="dxa"/>
          </w:tcPr>
          <w:p w:rsidR="00547434" w:rsidRDefault="00F20FF0">
            <w:pPr>
              <w:pStyle w:val="CellColumn"/>
            </w:pPr>
            <w:r>
              <w:rPr>
                <w:rFonts w:cs="Times New Roman"/>
              </w:rPr>
              <w:t>26.000.000</w:t>
            </w:r>
          </w:p>
        </w:tc>
        <w:tc>
          <w:tcPr>
            <w:tcW w:w="1632" w:type="dxa"/>
          </w:tcPr>
          <w:p w:rsidR="00547434" w:rsidRDefault="00F20FF0">
            <w:pPr>
              <w:pStyle w:val="CellColumn"/>
            </w:pPr>
            <w:r>
              <w:rPr>
                <w:rFonts w:cs="Times New Roman"/>
              </w:rPr>
              <w:t>37.000.000</w:t>
            </w:r>
          </w:p>
        </w:tc>
        <w:tc>
          <w:tcPr>
            <w:tcW w:w="1632" w:type="dxa"/>
          </w:tcPr>
          <w:p w:rsidR="00547434" w:rsidRDefault="00F20FF0">
            <w:pPr>
              <w:pStyle w:val="CellColumn"/>
            </w:pPr>
            <w:r>
              <w:rPr>
                <w:rFonts w:cs="Times New Roman"/>
              </w:rPr>
              <w:t>7.000.000</w:t>
            </w:r>
          </w:p>
        </w:tc>
        <w:tc>
          <w:tcPr>
            <w:tcW w:w="1632" w:type="dxa"/>
          </w:tcPr>
          <w:p w:rsidR="00547434" w:rsidRDefault="00F20FF0">
            <w:pPr>
              <w:pStyle w:val="CellColumn"/>
            </w:pPr>
            <w:r>
              <w:rPr>
                <w:rFonts w:cs="Times New Roman"/>
              </w:rPr>
              <w:t>7.000.000</w:t>
            </w:r>
          </w:p>
        </w:tc>
        <w:tc>
          <w:tcPr>
            <w:tcW w:w="510" w:type="dxa"/>
          </w:tcPr>
          <w:p w:rsidR="00547434" w:rsidRDefault="00F20FF0">
            <w:pPr>
              <w:pStyle w:val="CellColumn"/>
            </w:pPr>
            <w:r>
              <w:rPr>
                <w:rFonts w:cs="Times New Roman"/>
              </w:rPr>
              <w:t>142,3</w:t>
            </w:r>
          </w:p>
        </w:tc>
      </w:tr>
    </w:tbl>
    <w:p w:rsidR="00547434" w:rsidRDefault="00547434">
      <w:pPr>
        <w:jc w:val="left"/>
      </w:pPr>
    </w:p>
    <w:p w:rsidR="00547434" w:rsidRDefault="00F20FF0">
      <w:r>
        <w:lastRenderedPageBreak/>
        <w:t>Sredstva u Fondu za turizam prikupljaju se od zakupa dijela kampova u vlasništvu Republike Hrvatske te kupoprodajne cijene, u slučaju prodaje tih kampova, kao i od zakupnine i kupoprodajne cijene turističkog zemljišta na kojemu su izgrađeni hoteli i turist</w:t>
      </w:r>
      <w:r>
        <w:t xml:space="preserve">ička naselja. Sveukupno 40% navedenih sredstava uplaćuje se u Fond za turizam kojim upravlja tijelo državne uprave nadležno za turizam.  </w:t>
      </w:r>
    </w:p>
    <w:p w:rsidR="00547434" w:rsidRDefault="00F20FF0">
      <w:r>
        <w:t>Sredstva Fonda za turizam koriste se za ulaganja u razvoj turističke infrastrukture i očuvanje turističke resursne osn</w:t>
      </w:r>
      <w:r>
        <w:t xml:space="preserve">ove te se putem javnih poziva dodjeljuju javnom sektoru (jedinicama lokalne i područne (regionalne) samouprave, javnim ustanovama itd.).  </w:t>
      </w:r>
    </w:p>
    <w:p w:rsidR="00547434" w:rsidRDefault="00F20FF0">
      <w:r>
        <w:t>Planirana sredstva će se koristiti za sufinanciranje projekata javne turističke infrastrukture, odnosno za sufinancir</w:t>
      </w:r>
      <w:r>
        <w:t xml:space="preserve">anje projekata od posebnog značaja za razvoj destinacije (projekti javne turističke infrastrukture). </w:t>
      </w:r>
    </w:p>
    <w:p w:rsidR="00547434" w:rsidRDefault="00F20FF0">
      <w:r>
        <w:t xml:space="preserve">Prikaz izračuna planiranog izvršenja za 2026. godinu:  </w:t>
      </w:r>
    </w:p>
    <w:p w:rsidR="00547434" w:rsidRDefault="00F20FF0">
      <w:r>
        <w:t>Sufinanciranje projekata javne turističke infrastrukture: 2.846.153,85 eura  * očekivano sufinanci</w:t>
      </w:r>
      <w:r>
        <w:t xml:space="preserve">ranje za najmanje 13 projekata = 37.000.000,00 eura </w:t>
      </w:r>
    </w:p>
    <w:p w:rsidR="00547434" w:rsidRDefault="00F20FF0">
      <w:r>
        <w:t xml:space="preserve">Prikaz izračuna planiranog izvršenja za 2027. godinu:  </w:t>
      </w:r>
    </w:p>
    <w:p w:rsidR="00547434" w:rsidRDefault="00F20FF0">
      <w:r>
        <w:t>Sufinanciranje projekata javne turističke infrastrukture: 1.400.000,00 eura  * očekivano sufinanciranje za najmanje 5 projekata = 7.000.000,00 eura</w:t>
      </w:r>
      <w:r>
        <w:t xml:space="preserve"> </w:t>
      </w:r>
    </w:p>
    <w:p w:rsidR="00547434" w:rsidRDefault="00F20FF0">
      <w:r>
        <w:t xml:space="preserve">Prikaz izračuna planiranog izvršenja za 2028. godinu:  </w:t>
      </w:r>
    </w:p>
    <w:p w:rsidR="00547434" w:rsidRDefault="00F20FF0">
      <w:r>
        <w:t>Sufinanciranje projekata javne turističke infrastrukture: 1.400.000,00 eura  * očekivano sufinanciranje za najmanje 5 projekata = 7.000.000,00 eura</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873"/>
        <w:gridCol w:w="1947"/>
        <w:gridCol w:w="1823"/>
        <w:gridCol w:w="917"/>
        <w:gridCol w:w="895"/>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w:t>
            </w:r>
            <w:r>
              <w:rPr>
                <w:rFonts w:cs="Times New Roman"/>
              </w:rPr>
              <w:t>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potpisanih ugovora</w:t>
            </w:r>
          </w:p>
        </w:tc>
        <w:tc>
          <w:tcPr>
            <w:tcW w:w="2245" w:type="dxa"/>
          </w:tcPr>
          <w:p w:rsidR="00547434" w:rsidRDefault="00F20FF0">
            <w:pPr>
              <w:pStyle w:val="CellColumn"/>
            </w:pPr>
            <w:r>
              <w:rPr>
                <w:rFonts w:cs="Times New Roman"/>
              </w:rPr>
              <w:t>Broj potpisanih ugovora s korisnicima javnog sektora za razvoj javne tur.ističke infrastrukture</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13</w:t>
            </w:r>
          </w:p>
        </w:tc>
        <w:tc>
          <w:tcPr>
            <w:tcW w:w="918" w:type="dxa"/>
          </w:tcPr>
          <w:p w:rsidR="00547434" w:rsidRDefault="00F20FF0">
            <w:pPr>
              <w:pStyle w:val="CellColumn"/>
            </w:pPr>
            <w:r>
              <w:rPr>
                <w:rFonts w:cs="Times New Roman"/>
              </w:rPr>
              <w:t>5</w:t>
            </w:r>
          </w:p>
        </w:tc>
        <w:tc>
          <w:tcPr>
            <w:tcW w:w="918" w:type="dxa"/>
          </w:tcPr>
          <w:p w:rsidR="00547434" w:rsidRDefault="00F20FF0">
            <w:pPr>
              <w:pStyle w:val="CellColumn"/>
            </w:pPr>
            <w:r>
              <w:rPr>
                <w:rFonts w:cs="Times New Roman"/>
              </w:rPr>
              <w:t>5</w:t>
            </w:r>
          </w:p>
        </w:tc>
      </w:tr>
    </w:tbl>
    <w:p w:rsidR="00547434" w:rsidRDefault="00547434">
      <w:pPr>
        <w:jc w:val="left"/>
      </w:pPr>
    </w:p>
    <w:p w:rsidR="00547434" w:rsidRDefault="00F20FF0">
      <w:pPr>
        <w:pStyle w:val="Heading4"/>
      </w:pPr>
      <w:r>
        <w:t>A819027 POTICAJ ZA POVEĆANJE SIGURNOSTI TURISTA-HGSS</w:t>
      </w:r>
    </w:p>
    <w:p w:rsidR="00547434" w:rsidRDefault="00F20FF0">
      <w:pPr>
        <w:pStyle w:val="Heading8"/>
        <w:jc w:val="left"/>
      </w:pPr>
      <w:r>
        <w:t>Zakonske i druge pravne osnove</w:t>
      </w:r>
    </w:p>
    <w:p w:rsidR="00547434" w:rsidRDefault="00F20FF0">
      <w:pPr>
        <w:pStyle w:val="Normal5"/>
      </w:pPr>
      <w:r>
        <w:t>Zakon o ustrojstvu i djelokrugu središnjih tijela državne uprave (NN 150/11)  Članak 17; Zakon o Hrvatskoj gorskoj službi spašavanja NN 79/06, 110/15 (Članak 2);, Sporazum o dugoročnoj suradnji u provedbi programa unaprjeđenja sigurnosti turista i građana,</w:t>
      </w:r>
      <w:r>
        <w:t xml:space="preserve"> te aktivnosti zaštite i spašavanja na nepristupačnim prostorima izvan gradova i javnih prometnica, Nacionalna razvojna strategija Republike Hrvatske do 2030. godine (NN 13/2021); Program Vlade RH 2020-2024, Zakon o policiji NN 34/11, 130/12, 89/14, 151/14</w:t>
      </w:r>
      <w:r>
        <w:t>, 33/15, 121/16, Zakon o policijskim poslovima i ovlastima NN 76/09, 92/14, Sporazum o sufinanciranju projekta „Sigurna turistička sezona“.</w:t>
      </w:r>
    </w:p>
    <w:tbl>
      <w:tblPr>
        <w:tblStyle w:val="StilTablice"/>
        <w:tblW w:w="10206" w:type="dxa"/>
        <w:jc w:val="center"/>
        <w:tblLook w:val="04A0" w:firstRow="1" w:lastRow="0" w:firstColumn="1" w:lastColumn="0" w:noHBand="0" w:noVBand="1"/>
      </w:tblPr>
      <w:tblGrid>
        <w:gridCol w:w="1507"/>
        <w:gridCol w:w="1553"/>
        <w:gridCol w:w="1544"/>
        <w:gridCol w:w="1544"/>
        <w:gridCol w:w="1544"/>
        <w:gridCol w:w="1544"/>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w:t>
            </w:r>
            <w:r>
              <w:rPr>
                <w:rFonts w:cs="Times New Roman"/>
              </w:rPr>
              <w:t>26/2025</w:t>
            </w:r>
          </w:p>
        </w:tc>
      </w:tr>
      <w:tr w:rsidR="00547434">
        <w:trPr>
          <w:jc w:val="center"/>
        </w:trPr>
        <w:tc>
          <w:tcPr>
            <w:tcW w:w="1530" w:type="dxa"/>
          </w:tcPr>
          <w:p w:rsidR="00547434" w:rsidRDefault="00F20FF0">
            <w:pPr>
              <w:pStyle w:val="CellColumn"/>
            </w:pPr>
            <w:r>
              <w:rPr>
                <w:rFonts w:cs="Times New Roman"/>
              </w:rPr>
              <w:t>A819027-POTICAJ ZA POVEĆANJE SIGURNOSTI TURISTA-HGSS</w:t>
            </w:r>
          </w:p>
        </w:tc>
        <w:tc>
          <w:tcPr>
            <w:tcW w:w="1632" w:type="dxa"/>
          </w:tcPr>
          <w:p w:rsidR="00547434" w:rsidRDefault="00F20FF0">
            <w:pPr>
              <w:pStyle w:val="CellColumn"/>
            </w:pPr>
            <w:r>
              <w:rPr>
                <w:rFonts w:cs="Times New Roman"/>
              </w:rPr>
              <w:t>720.000</w:t>
            </w:r>
          </w:p>
        </w:tc>
        <w:tc>
          <w:tcPr>
            <w:tcW w:w="1632" w:type="dxa"/>
          </w:tcPr>
          <w:p w:rsidR="00547434" w:rsidRDefault="00F20FF0">
            <w:pPr>
              <w:pStyle w:val="CellColumn"/>
            </w:pPr>
            <w:r>
              <w:rPr>
                <w:rFonts w:cs="Times New Roman"/>
              </w:rPr>
              <w:t>855.000</w:t>
            </w:r>
          </w:p>
        </w:tc>
        <w:tc>
          <w:tcPr>
            <w:tcW w:w="1632" w:type="dxa"/>
          </w:tcPr>
          <w:p w:rsidR="00547434" w:rsidRDefault="00F20FF0">
            <w:pPr>
              <w:pStyle w:val="CellColumn"/>
            </w:pPr>
            <w:r>
              <w:rPr>
                <w:rFonts w:cs="Times New Roman"/>
              </w:rPr>
              <w:t>855.000</w:t>
            </w:r>
          </w:p>
        </w:tc>
        <w:tc>
          <w:tcPr>
            <w:tcW w:w="1632" w:type="dxa"/>
          </w:tcPr>
          <w:p w:rsidR="00547434" w:rsidRDefault="00F20FF0">
            <w:pPr>
              <w:pStyle w:val="CellColumn"/>
            </w:pPr>
            <w:r>
              <w:rPr>
                <w:rFonts w:cs="Times New Roman"/>
              </w:rPr>
              <w:t>855.000</w:t>
            </w:r>
          </w:p>
        </w:tc>
        <w:tc>
          <w:tcPr>
            <w:tcW w:w="1632" w:type="dxa"/>
          </w:tcPr>
          <w:p w:rsidR="00547434" w:rsidRDefault="00F20FF0">
            <w:pPr>
              <w:pStyle w:val="CellColumn"/>
            </w:pPr>
            <w:r>
              <w:rPr>
                <w:rFonts w:cs="Times New Roman"/>
              </w:rPr>
              <w:t>855.000</w:t>
            </w:r>
          </w:p>
        </w:tc>
        <w:tc>
          <w:tcPr>
            <w:tcW w:w="510" w:type="dxa"/>
          </w:tcPr>
          <w:p w:rsidR="00547434" w:rsidRDefault="00F20FF0">
            <w:pPr>
              <w:pStyle w:val="CellColumn"/>
            </w:pPr>
            <w:r>
              <w:rPr>
                <w:rFonts w:cs="Times New Roman"/>
              </w:rPr>
              <w:t>100,0</w:t>
            </w:r>
          </w:p>
        </w:tc>
      </w:tr>
    </w:tbl>
    <w:p w:rsidR="00547434" w:rsidRDefault="00547434">
      <w:pPr>
        <w:jc w:val="left"/>
      </w:pPr>
    </w:p>
    <w:p w:rsidR="00547434" w:rsidRDefault="00F20FF0">
      <w:r>
        <w:t xml:space="preserve">1.U skladu s vizijom razvoja hrvatskog turizma, Ministarstvo turizma i sporta sufinancira aktivnosti HGSS-a usmjerene na obuku voditelja pustolovnog turizma, spasioca na brzim vodama, prevencije nesreća  spašavanja turista </w:t>
      </w:r>
      <w:r>
        <w:lastRenderedPageBreak/>
        <w:t>u teže dostupnim područjima (kart</w:t>
      </w:r>
      <w:r>
        <w:t xml:space="preserve">ografija, izrada i održavanje heliodroma na nepristupačnim područjima i otocima i sl.). te aktivnosti pripreme projekta „Program unapređenja sigurnosti i zaštite i spašavanja  turista na prostorima izvan gradova i javnih prometnica“ . </w:t>
      </w:r>
    </w:p>
    <w:p w:rsidR="00547434" w:rsidRDefault="00F20FF0">
      <w:r>
        <w:t>Ukupno planirana sre</w:t>
      </w:r>
      <w:r>
        <w:t xml:space="preserve">dstva za preveniranje nesreća i spašavanje za HGSS: 400.000 EUR. </w:t>
      </w:r>
    </w:p>
    <w:p w:rsidR="00547434" w:rsidRDefault="00F20FF0">
      <w:r>
        <w:t xml:space="preserve">Sredstva su namijenjena za održavanje Geoportala, obuku i dežurstva članova HGSS-a, održavanje heliodroma – aktivnosti neophodnih za prevenciju nesreća i pravovremene akcije spašavanja.  </w:t>
      </w:r>
    </w:p>
    <w:p w:rsidR="00547434" w:rsidRDefault="00F20FF0">
      <w:r>
        <w:t>2.</w:t>
      </w:r>
      <w:r>
        <w:t>U skladu s vizijom razvoja hrvatskog turizma, Ministarstvo turizma i sporta, u suradnji s Ministarstvom unutarnjih poslova, sufinancira aktivnosti povećanja sigurnosnog aspekta stranih turista za vrijeme boravka u Republici Hrvatskoj, a ostvarivat će se su</w:t>
      </w:r>
      <w:r>
        <w:t xml:space="preserve">djelovanjem policijskih službenika drugih država u Republici Hrvatskoj.  </w:t>
      </w:r>
    </w:p>
    <w:p w:rsidR="00547434" w:rsidRDefault="00F20FF0">
      <w:r>
        <w:t xml:space="preserve">Ukupno planirana sredstva - MUP: 50.000 EUR </w:t>
      </w:r>
    </w:p>
    <w:p w:rsidR="00547434" w:rsidRDefault="00F20FF0">
      <w:r>
        <w:t>Sredstva će se utrošiti na pokrivanje troškova smještaja i prehrane policijskih službenika drugih država za vrijeme njihovog boravka u Re</w:t>
      </w:r>
      <w:r>
        <w:t xml:space="preserve">publici Hrvatskoj te provedbe aktivnosti i organizacije događaja vezanih uz Projekt, kao i unaprjeđenje vidljivosti Projekta. </w:t>
      </w:r>
    </w:p>
    <w:p w:rsidR="00547434" w:rsidRDefault="00F20FF0">
      <w:r>
        <w:t xml:space="preserve">3.Sufinanciranje dodatnih timova medicinske pomoći u turističkim odredištima  </w:t>
      </w:r>
    </w:p>
    <w:p w:rsidR="00547434" w:rsidRDefault="00F20FF0">
      <w:r>
        <w:t>Ministarstvo sufinancira i troškove osiguranja dod</w:t>
      </w:r>
      <w:r>
        <w:t>atnih timova medicinske pomoći (turističke ambulante) u destinacijama koje bilježe znatni porast broja turista, a ne raspolažu jačim medicinskim ustanovama za kvalitetno pružanje medicinskih usluga turistima. Sredstva se dodjeljuju županijama s najvećim ud</w:t>
      </w:r>
      <w:r>
        <w:t>jelom broja turista u ukupnom broju turista tijekom četiri vršna mjeseca (lipanj-rujan) u prethodnoj godini u okviru planiranih sredstava. Sredstva se planiraju temeljem prosječnih troškova/potreba (do sada dostavljenih Ministarstvu koji pokrivaju troškove</w:t>
      </w:r>
      <w:r>
        <w:t xml:space="preserve"> plaće 1 liječnika, 1 medicinske sestre/tehničara, lijekova i sanitetskog materijala u razdoblju lipanj/rujan =troškovi jednog tima).   </w:t>
      </w:r>
    </w:p>
    <w:p w:rsidR="00547434" w:rsidRDefault="00F20FF0">
      <w:r>
        <w:t xml:space="preserve">Planirana sredstva u proračunu: 405.000 EUR </w:t>
      </w:r>
    </w:p>
    <w:p w:rsidR="00547434" w:rsidRDefault="00F20FF0">
      <w:r>
        <w:t>Izračuni se odnose i na 2027. i 2028.</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33"/>
        <w:gridCol w:w="1934"/>
        <w:gridCol w:w="1779"/>
        <w:gridCol w:w="917"/>
        <w:gridCol w:w="892"/>
        <w:gridCol w:w="917"/>
        <w:gridCol w:w="917"/>
        <w:gridCol w:w="917"/>
      </w:tblGrid>
      <w:tr w:rsidR="00547434">
        <w:trPr>
          <w:jc w:val="center"/>
        </w:trPr>
        <w:tc>
          <w:tcPr>
            <w:tcW w:w="2245" w:type="dxa"/>
            <w:shd w:val="clear" w:color="auto" w:fill="B5C0D8"/>
          </w:tcPr>
          <w:p w:rsidR="00547434" w:rsidRDefault="00F20FF0">
            <w:r>
              <w:t>Pokazatelj rez</w:t>
            </w:r>
            <w:r>
              <w:t>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sudionika programa obuke HGSS-a</w:t>
            </w:r>
          </w:p>
        </w:tc>
        <w:tc>
          <w:tcPr>
            <w:tcW w:w="2245" w:type="dxa"/>
          </w:tcPr>
          <w:p w:rsidR="00547434" w:rsidRDefault="00F20FF0">
            <w:pPr>
              <w:pStyle w:val="CellColumn"/>
            </w:pPr>
            <w:r>
              <w:rPr>
                <w:rFonts w:cs="Times New Roman"/>
              </w:rPr>
              <w:t>Broj ugovora s HGSS-om usmjerenih na povećanje uvjeta sigurnog boravka turista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r>
      <w:tr w:rsidR="00547434">
        <w:trPr>
          <w:jc w:val="center"/>
        </w:trPr>
        <w:tc>
          <w:tcPr>
            <w:tcW w:w="2245" w:type="dxa"/>
          </w:tcPr>
          <w:p w:rsidR="00547434" w:rsidRDefault="00F20FF0">
            <w:pPr>
              <w:pStyle w:val="CellColumn"/>
            </w:pPr>
            <w:r>
              <w:rPr>
                <w:rFonts w:cs="Times New Roman"/>
              </w:rPr>
              <w:t>Broj sufinanciranih dodatnih timova medicinske pomoći</w:t>
            </w:r>
          </w:p>
        </w:tc>
        <w:tc>
          <w:tcPr>
            <w:tcW w:w="2245" w:type="dxa"/>
          </w:tcPr>
          <w:p w:rsidR="00547434" w:rsidRDefault="00F20FF0">
            <w:pPr>
              <w:pStyle w:val="CellColumn"/>
            </w:pPr>
            <w:r>
              <w:rPr>
                <w:rFonts w:cs="Times New Roman"/>
              </w:rPr>
              <w:t>Broj sufinanciranih županija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7</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7</w:t>
            </w:r>
          </w:p>
        </w:tc>
        <w:tc>
          <w:tcPr>
            <w:tcW w:w="918" w:type="dxa"/>
          </w:tcPr>
          <w:p w:rsidR="00547434" w:rsidRDefault="00F20FF0">
            <w:pPr>
              <w:pStyle w:val="CellColumn"/>
            </w:pPr>
            <w:r>
              <w:rPr>
                <w:rFonts w:cs="Times New Roman"/>
              </w:rPr>
              <w:t>7</w:t>
            </w:r>
          </w:p>
        </w:tc>
        <w:tc>
          <w:tcPr>
            <w:tcW w:w="918" w:type="dxa"/>
          </w:tcPr>
          <w:p w:rsidR="00547434" w:rsidRDefault="00F20FF0">
            <w:pPr>
              <w:pStyle w:val="CellColumn"/>
            </w:pPr>
            <w:r>
              <w:rPr>
                <w:rFonts w:cs="Times New Roman"/>
              </w:rPr>
              <w:t>7</w:t>
            </w:r>
          </w:p>
        </w:tc>
      </w:tr>
      <w:tr w:rsidR="00547434">
        <w:trPr>
          <w:jc w:val="center"/>
        </w:trPr>
        <w:tc>
          <w:tcPr>
            <w:tcW w:w="2245" w:type="dxa"/>
          </w:tcPr>
          <w:p w:rsidR="00547434" w:rsidRDefault="00F20FF0">
            <w:pPr>
              <w:pStyle w:val="CellColumn"/>
            </w:pPr>
            <w:r>
              <w:rPr>
                <w:rFonts w:cs="Times New Roman"/>
              </w:rPr>
              <w:t>Broj odluka o dodjeli sredstava za povećanje sigurnosti boravka turista u destinaciji</w:t>
            </w:r>
          </w:p>
        </w:tc>
        <w:tc>
          <w:tcPr>
            <w:tcW w:w="2245" w:type="dxa"/>
          </w:tcPr>
          <w:p w:rsidR="00547434" w:rsidRDefault="00F20FF0">
            <w:pPr>
              <w:pStyle w:val="CellColumn"/>
            </w:pPr>
            <w:r>
              <w:rPr>
                <w:rFonts w:cs="Times New Roman"/>
              </w:rPr>
              <w:t>Broj odluka o dodjeli sredstava za povećanje sigurnosti boravka turista u destinaciji</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r>
    </w:tbl>
    <w:p w:rsidR="00547434" w:rsidRDefault="00547434">
      <w:pPr>
        <w:jc w:val="left"/>
      </w:pPr>
    </w:p>
    <w:p w:rsidR="00547434" w:rsidRDefault="00F20FF0">
      <w:pPr>
        <w:pStyle w:val="Heading4"/>
      </w:pPr>
      <w:r>
        <w:t>A916035 RAZVOJ ODRŽIVOG, INOVATIVNOG I OTPORNOG TURIZMA-NPOO C1</w:t>
      </w:r>
      <w:r>
        <w:t>.6, C2.3</w:t>
      </w:r>
    </w:p>
    <w:p w:rsidR="00547434" w:rsidRDefault="00F20FF0">
      <w:pPr>
        <w:pStyle w:val="Heading8"/>
        <w:jc w:val="left"/>
      </w:pPr>
      <w:r>
        <w:t>Zakonske i druge pravne osnove</w:t>
      </w:r>
    </w:p>
    <w:p w:rsidR="00547434" w:rsidRDefault="00F20FF0">
      <w:pPr>
        <w:pStyle w:val="Normal5"/>
      </w:pPr>
      <w:r>
        <w:t>Provedbena odluka Vijeća o odobrenju ocjene plana za oporavak i otpornost Hrvatske, Odluka o sustavu upravljanja i praćenju provedbe aktivnosti u okviru Nacionalnog plana oporavka i otpornosti 2021. – 2026.</w:t>
      </w:r>
    </w:p>
    <w:tbl>
      <w:tblPr>
        <w:tblStyle w:val="StilTablice"/>
        <w:tblW w:w="10206" w:type="dxa"/>
        <w:jc w:val="center"/>
        <w:tblLook w:val="04A0" w:firstRow="1" w:lastRow="0" w:firstColumn="1" w:lastColumn="0" w:noHBand="0" w:noVBand="1"/>
      </w:tblPr>
      <w:tblGrid>
        <w:gridCol w:w="1528"/>
        <w:gridCol w:w="1560"/>
        <w:gridCol w:w="1560"/>
        <w:gridCol w:w="1572"/>
        <w:gridCol w:w="1508"/>
        <w:gridCol w:w="1508"/>
        <w:gridCol w:w="970"/>
      </w:tblGrid>
      <w:tr w:rsidR="00547434">
        <w:trPr>
          <w:jc w:val="center"/>
        </w:trPr>
        <w:tc>
          <w:tcPr>
            <w:tcW w:w="1530" w:type="dxa"/>
            <w:shd w:val="clear" w:color="auto" w:fill="B5C0D8"/>
          </w:tcPr>
          <w:p w:rsidR="00547434" w:rsidRDefault="00F20FF0">
            <w:pPr>
              <w:pStyle w:val="CellHeader"/>
            </w:pPr>
            <w:r>
              <w:rPr>
                <w:rFonts w:cs="Times New Roman"/>
              </w:rPr>
              <w:t>Naziv akt</w:t>
            </w:r>
            <w:r>
              <w:rPr>
                <w:rFonts w:cs="Times New Roman"/>
              </w:rPr>
              <w: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lastRenderedPageBreak/>
              <w:t>A916035-RAZVOJ ODRŽIVOG, INOVATIVNOG I OTPORNOG TURIZMA-NPOO C1.6, C2.3</w:t>
            </w:r>
          </w:p>
        </w:tc>
        <w:tc>
          <w:tcPr>
            <w:tcW w:w="1632" w:type="dxa"/>
          </w:tcPr>
          <w:p w:rsidR="00547434" w:rsidRDefault="00F20FF0">
            <w:pPr>
              <w:pStyle w:val="CellColumn"/>
            </w:pPr>
            <w:r>
              <w:rPr>
                <w:rFonts w:cs="Times New Roman"/>
              </w:rPr>
              <w:t>53.910.939</w:t>
            </w:r>
          </w:p>
        </w:tc>
        <w:tc>
          <w:tcPr>
            <w:tcW w:w="1632" w:type="dxa"/>
          </w:tcPr>
          <w:p w:rsidR="00547434" w:rsidRDefault="00F20FF0">
            <w:pPr>
              <w:pStyle w:val="CellColumn"/>
            </w:pPr>
            <w:r>
              <w:rPr>
                <w:rFonts w:cs="Times New Roman"/>
              </w:rPr>
              <w:t>89.295.559</w:t>
            </w:r>
          </w:p>
        </w:tc>
        <w:tc>
          <w:tcPr>
            <w:tcW w:w="1632" w:type="dxa"/>
          </w:tcPr>
          <w:p w:rsidR="00547434" w:rsidRDefault="00F20FF0">
            <w:pPr>
              <w:pStyle w:val="CellColumn"/>
            </w:pPr>
            <w:r>
              <w:rPr>
                <w:rFonts w:cs="Times New Roman"/>
              </w:rPr>
              <w:t>139.337.336</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00</w:t>
            </w:r>
          </w:p>
        </w:tc>
        <w:tc>
          <w:tcPr>
            <w:tcW w:w="510" w:type="dxa"/>
          </w:tcPr>
          <w:p w:rsidR="00547434" w:rsidRDefault="00F20FF0">
            <w:pPr>
              <w:pStyle w:val="CellColumn"/>
            </w:pPr>
            <w:r>
              <w:rPr>
                <w:rFonts w:cs="Times New Roman"/>
              </w:rPr>
              <w:t>156,0</w:t>
            </w:r>
          </w:p>
        </w:tc>
      </w:tr>
    </w:tbl>
    <w:p w:rsidR="00547434" w:rsidRDefault="00547434">
      <w:pPr>
        <w:jc w:val="left"/>
      </w:pPr>
    </w:p>
    <w:p w:rsidR="00547434" w:rsidRDefault="00F20FF0">
      <w:r>
        <w:t>U okviru investicije C1.6. R1-I1 Regionalna diverzifikacija i specijalizacija hrvatskog turizma kroz ulaganja u razvoj turističkih proizvoda visoke dodane vrijednosti za provedbu poziva P1 - Poziv za dodjelu bespovratnih sredstava za unaprjeđenje javne inf</w:t>
      </w:r>
      <w:r>
        <w:t>rastrukture s ciljem razvoja posebnih oblika turizma za 2026. godinu planirana su sredstva u iznosu od 83.993.715,00 EUR. Provedba projektata završava 1. ožujka 2026. godine. U provedbi su ukupno 18 projekata na izvoru 581, a čija ukupna ugovorena bespovra</w:t>
      </w:r>
      <w:r>
        <w:t xml:space="preserve">tna sredstva iznose 133.410.982,21 EUR. </w:t>
      </w:r>
    </w:p>
    <w:p w:rsidR="00547434" w:rsidRDefault="00F20FF0">
      <w:r>
        <w:t xml:space="preserve"> </w:t>
      </w:r>
    </w:p>
    <w:p w:rsidR="00547434" w:rsidRDefault="00F20FF0">
      <w:r>
        <w:t>U okviru investicije C1.6. R1-I2 Jačanje konkurentnosti poduzetnika te poticanje zelene i digitalne tranzicije sektora turizma za provedbu poziva za dodjelu bespovratnih sredstava za razvoj turističkih proizvoda p</w:t>
      </w:r>
      <w:r>
        <w:t>rihvatljivih za okoliš, učinkovitost resursa te zelenu i digitalnu tranziciju, za zelenu tranziciju malih iznajmljivača u poduzetničke pothvate u turizmu i ugostiteljstvu i za poticanje aktivnosti umrežavanja u industrijske klastere te istraživanja i razvo</w:t>
      </w:r>
      <w:r>
        <w:t>ja u poduzećima u cjelokupnom lancu vrijednosti turizma i ugostiteljstva planirano je 50.075.225,00 EUR u 2026. godini. Provedba projektata završava 1. ožujka 2026. godine. U provedbi su ukupno 52 projekta, a čija ukupna ugovorena bespovratna sredstva izno</w:t>
      </w:r>
      <w:r>
        <w:t xml:space="preserve">se 152.419.050,14 EUR. </w:t>
      </w:r>
    </w:p>
    <w:p w:rsidR="00547434" w:rsidRDefault="00F20FF0">
      <w:r>
        <w:t>Za provedbu investicije C1.6. R1-I3 Unaprjeđenje turističkog eko sustava i jačanje kapaciteta sustava za otporan i održiv turizam za izradu obrazovnih programa i provedbu edukacija planirana sredstva u 2026. godini iznose 604.636,00</w:t>
      </w:r>
      <w:r>
        <w:t xml:space="preserve"> EUR od čega se 400.000,00 EUR planira za subvencije trgovačkim društvima i zadrugama, poljoprivrednicima iz EU sredstava, 35.000,00 EUR za usluge promidžbe i informiranja i 163.636,00 EUR za intelektulane usluge, odnosno za aktivnosti vanjskih pružatelja </w:t>
      </w:r>
      <w:r>
        <w:t xml:space="preserve">usluga na projektu. </w:t>
      </w:r>
    </w:p>
    <w:p w:rsidR="00547434" w:rsidRDefault="00F20FF0">
      <w:r>
        <w:t xml:space="preserve">Investicija C2.3.R3-I15 Uspostava aplikativnih rješenja u turizmu s ciljem administrativnog rasterećenja poduzetnika te transformacije modela turizma ka održivosti  </w:t>
      </w:r>
    </w:p>
    <w:p w:rsidR="00547434" w:rsidRDefault="00F20FF0">
      <w:r>
        <w:t>Ministarstvo turizma i sporta nositelj je projekta Uspostava aplikati</w:t>
      </w:r>
      <w:r>
        <w:t>vnih rješenja u turizmu s ciljem administrativnog rasterećenja poduzetnika te transformacije modela turizma ka održivosti (C2.3.R3-I15) koji se financira u okviru Nacionalnog plana oporavka i otpornosti 2021. - 2026., a čija ukupna vrijednost iznosi 5.308.</w:t>
      </w:r>
      <w:r>
        <w:t xml:space="preserve">785,85 EUR. Planirani završetak projekta planiran je za drugi kvartal 2026. godine.  </w:t>
      </w:r>
    </w:p>
    <w:p w:rsidR="00547434" w:rsidRDefault="00F20FF0">
      <w:r>
        <w:t>Projektne aktivnosti provodit će se u okviru planiranih aktivnosti sukladno projektnom planu provedbe te će se planirana sredstva trošiti prema ugovorenoj dinamici i prov</w:t>
      </w:r>
      <w:r>
        <w:t>edenim postupcima javnih nabava. U okviru predmetne investicije planirana su sredstva za ugovaranje vanjskih usluga izrade poslovne analize, pripreme tehničkih specifikacija i tehnički nadzor isporuka tijekom projekta, razvoja i implementacije aplikativnih</w:t>
      </w:r>
      <w:r>
        <w:t xml:space="preserve"> rješenja, administracije i upravljanja projektom, edukacije korisnika te vidljivosti projekta. </w:t>
      </w:r>
    </w:p>
    <w:p w:rsidR="00547434" w:rsidRDefault="00F20FF0">
      <w:r>
        <w:t>Iznos od 4.051.760,00 EUR potrebno je osigurati u 2026. godini, pri čemu je  126.320,00 EUR planirano za usluge promidžbe i vidljivosti te 195.000,00 EUR za in</w:t>
      </w:r>
      <w:r>
        <w:t xml:space="preserve">telektualne usluge vanjskih pružatelja usluga na projektu, 3.565.000,00 EUR za ulaganje u razvoj računalnih programa te 130.440,00 EUR za dodatne licence. </w:t>
      </w:r>
    </w:p>
    <w:p w:rsidR="00547434" w:rsidRDefault="00F20FF0">
      <w:r>
        <w:t>Ovom investicijom ojačat će se kapaciteti sektora turizma kroz digitalnu tranziciju sustava turistič</w:t>
      </w:r>
      <w:r>
        <w:t xml:space="preserve">kih zajednica, Ministarstva turizma i sporta te drugih dionika s ciljem povećanja efikasnosti i otpornosti. Proces digitalizacije će turističkom gospodarstvu omogućiti brzi odgovor na promjenjivu potražnju kupaca i pružiti odgovarajuće analitičke alate za </w:t>
      </w:r>
      <w:r>
        <w:t xml:space="preserve">predviđanje, planiranje i upravljanje turističkim tokovima. Digitalnom tranzicijom hrvatskog turizma osigurat će se novi načini upravljanja putovanjima, nove mogućnosti u promociji turističkih proizvoda, kao i učinkovitija uporaba oskudnih resursa. </w:t>
      </w:r>
    </w:p>
    <w:p w:rsidR="00547434" w:rsidRDefault="00F20FF0">
      <w:r>
        <w:t>Invest</w:t>
      </w:r>
      <w:r>
        <w:t xml:space="preserve">icija C2.3.R3-I16 - Digitalizacija procesa u sportu i rekreaciji na lokalnoj i regionalnoj razini </w:t>
      </w:r>
    </w:p>
    <w:p w:rsidR="00547434" w:rsidRDefault="00F20FF0">
      <w:r>
        <w:t>Kroz projekt unaprjeđenja i nadogradnje Nacionalnog informacijskog sustava u sportu omogućiti će se pristup sustavu, ažuriranje podataka i usklađivanje proce</w:t>
      </w:r>
      <w:r>
        <w:t>dura na lokalnoj i regionalnoj razini te pojednostavljenje postupanja i transparentnosti. Stvorit će se preduvjeti za uvođenje elektroničkih procedura koje bi bile prilagođene potrebama poslovanja pravnih osoba iz sustava sporta i ostalih dionika u sustavu</w:t>
      </w:r>
      <w:r>
        <w:t xml:space="preserve"> sporta i zdravstveno usmjerenog tjelesnog </w:t>
      </w:r>
      <w:r>
        <w:lastRenderedPageBreak/>
        <w:t xml:space="preserve">vježbanja. Navedeni prijedlog investicije usklađen je s Nacionalnim programom športa 2019.-2026. koji utvrđuje potrebu daljnjeg razvoja Nacionalnog nformacijskog sustava u sportu.  </w:t>
      </w:r>
    </w:p>
    <w:p w:rsidR="00547434" w:rsidRDefault="00F20FF0">
      <w:r>
        <w:t>Digitalizacija procesa u sportu</w:t>
      </w:r>
      <w:r>
        <w:t xml:space="preserve"> i rekreaciji na lokalnoj i regionalnoj razini kroz uspostavu novih aplikativnih modula te omogućavanje direktnog pristupa osnovnim registrima i evidencijama Nacionalnog informacijskog sustava u sportu prije svega je namijenjena tijelima državne uprave, lo</w:t>
      </w:r>
      <w:r>
        <w:t xml:space="preserve">kalne i područne samouprave, pravnim osobama iz sustava sporta te građanima (sportašima i rekreativcima).  </w:t>
      </w:r>
    </w:p>
    <w:p w:rsidR="00547434" w:rsidRDefault="00F20FF0">
      <w:r>
        <w:t>U okviru predmetne investicije za 2026. godinu planiraju se sljedeće aktivnosti: uspostava aplikativnog modula za praćenje financiranja javnih potre</w:t>
      </w:r>
      <w:r>
        <w:t>ba u sportu jedinica lokalne i regionalne uprave, uspostava modula za prikupljanje podataka o sportu i zdravstveno usmjerenom tjelesnom vježbanju, troškovi promidžbe i vidljivosti investicije te intelektualne i osobne usluge u ukupnom iznosu 1.012.000,00 E</w:t>
      </w:r>
      <w:r>
        <w:t>UR.</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60"/>
        <w:gridCol w:w="1961"/>
        <w:gridCol w:w="1728"/>
        <w:gridCol w:w="917"/>
        <w:gridCol w:w="889"/>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izrađenih zakonodavnih akata (kumulativ)</w:t>
            </w:r>
          </w:p>
        </w:tc>
        <w:tc>
          <w:tcPr>
            <w:tcW w:w="2245" w:type="dxa"/>
          </w:tcPr>
          <w:p w:rsidR="00547434" w:rsidRDefault="00F20FF0">
            <w:pPr>
              <w:pStyle w:val="CellColumn"/>
            </w:pPr>
            <w:r>
              <w:rPr>
                <w:rFonts w:cs="Times New Roman"/>
              </w:rPr>
              <w:t>Broj izrađenih zakonodavnih akata namijenjenih razvoju održivog, inovativnog i otpornog turizma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w:t>
            </w:r>
          </w:p>
        </w:tc>
        <w:tc>
          <w:tcPr>
            <w:tcW w:w="918" w:type="dxa"/>
          </w:tcPr>
          <w:p w:rsidR="00547434" w:rsidRDefault="00547434">
            <w:pPr>
              <w:jc w:val="left"/>
            </w:pPr>
          </w:p>
        </w:tc>
        <w:tc>
          <w:tcPr>
            <w:tcW w:w="918" w:type="dxa"/>
          </w:tcPr>
          <w:p w:rsidR="00547434" w:rsidRDefault="00547434">
            <w:pPr>
              <w:jc w:val="left"/>
            </w:pPr>
          </w:p>
        </w:tc>
      </w:tr>
      <w:tr w:rsidR="00547434">
        <w:trPr>
          <w:jc w:val="center"/>
        </w:trPr>
        <w:tc>
          <w:tcPr>
            <w:tcW w:w="2245" w:type="dxa"/>
          </w:tcPr>
          <w:p w:rsidR="00547434" w:rsidRDefault="00F20FF0">
            <w:pPr>
              <w:pStyle w:val="CellColumn"/>
            </w:pPr>
            <w:r>
              <w:rPr>
                <w:rFonts w:cs="Times New Roman"/>
              </w:rPr>
              <w:t>Broj objavljenih javnih poziva (kumulativ)</w:t>
            </w:r>
          </w:p>
        </w:tc>
        <w:tc>
          <w:tcPr>
            <w:tcW w:w="2245" w:type="dxa"/>
          </w:tcPr>
          <w:p w:rsidR="00547434" w:rsidRDefault="00F20FF0">
            <w:pPr>
              <w:pStyle w:val="CellColumn"/>
            </w:pPr>
            <w:r>
              <w:rPr>
                <w:rFonts w:cs="Times New Roman"/>
              </w:rPr>
              <w:t>Broj objavljenih javnih poziva usmjerenih na razvoj održivog, inovativnog i otpornog turizma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2</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2</w:t>
            </w:r>
          </w:p>
        </w:tc>
        <w:tc>
          <w:tcPr>
            <w:tcW w:w="918" w:type="dxa"/>
          </w:tcPr>
          <w:p w:rsidR="00547434" w:rsidRDefault="00547434">
            <w:pPr>
              <w:jc w:val="left"/>
            </w:pPr>
          </w:p>
        </w:tc>
        <w:tc>
          <w:tcPr>
            <w:tcW w:w="918" w:type="dxa"/>
          </w:tcPr>
          <w:p w:rsidR="00547434" w:rsidRDefault="00547434">
            <w:pPr>
              <w:jc w:val="left"/>
            </w:pPr>
          </w:p>
        </w:tc>
      </w:tr>
      <w:tr w:rsidR="00547434">
        <w:trPr>
          <w:jc w:val="center"/>
        </w:trPr>
        <w:tc>
          <w:tcPr>
            <w:tcW w:w="2245" w:type="dxa"/>
          </w:tcPr>
          <w:p w:rsidR="00547434" w:rsidRDefault="00F20FF0">
            <w:pPr>
              <w:pStyle w:val="CellColumn"/>
            </w:pPr>
            <w:r>
              <w:rPr>
                <w:rFonts w:cs="Times New Roman"/>
              </w:rPr>
              <w:t>Broj izrađenih obrazovnih programa (kumulativ)</w:t>
            </w:r>
          </w:p>
        </w:tc>
        <w:tc>
          <w:tcPr>
            <w:tcW w:w="2245" w:type="dxa"/>
          </w:tcPr>
          <w:p w:rsidR="00547434" w:rsidRDefault="00F20FF0">
            <w:pPr>
              <w:pStyle w:val="CellColumn"/>
            </w:pPr>
            <w:r>
              <w:rPr>
                <w:rFonts w:cs="Times New Roman"/>
              </w:rPr>
              <w:t>Broj izrađenih obrazovnih programa u svrhu jačanja kapaciteta sustava za otporan  i održiv turizam</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12</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12</w:t>
            </w:r>
          </w:p>
        </w:tc>
        <w:tc>
          <w:tcPr>
            <w:tcW w:w="918" w:type="dxa"/>
          </w:tcPr>
          <w:p w:rsidR="00547434" w:rsidRDefault="00547434">
            <w:pPr>
              <w:jc w:val="left"/>
            </w:pPr>
          </w:p>
        </w:tc>
        <w:tc>
          <w:tcPr>
            <w:tcW w:w="918" w:type="dxa"/>
          </w:tcPr>
          <w:p w:rsidR="00547434" w:rsidRDefault="00547434">
            <w:pPr>
              <w:jc w:val="left"/>
            </w:pPr>
          </w:p>
        </w:tc>
      </w:tr>
      <w:tr w:rsidR="00547434">
        <w:trPr>
          <w:jc w:val="center"/>
        </w:trPr>
        <w:tc>
          <w:tcPr>
            <w:tcW w:w="2245" w:type="dxa"/>
          </w:tcPr>
          <w:p w:rsidR="00547434" w:rsidRDefault="00F20FF0">
            <w:pPr>
              <w:pStyle w:val="CellColumn"/>
            </w:pPr>
            <w:r>
              <w:rPr>
                <w:rFonts w:cs="Times New Roman"/>
              </w:rPr>
              <w:t>Broj razvijenih i implementiranih aplikativnih rješenja (kumulativ)</w:t>
            </w:r>
          </w:p>
        </w:tc>
        <w:tc>
          <w:tcPr>
            <w:tcW w:w="2245" w:type="dxa"/>
          </w:tcPr>
          <w:p w:rsidR="00547434" w:rsidRDefault="00F20FF0">
            <w:pPr>
              <w:pStyle w:val="CellColumn"/>
            </w:pPr>
            <w:r>
              <w:rPr>
                <w:rFonts w:cs="Times New Roman"/>
              </w:rPr>
              <w:t>Broj razvi</w:t>
            </w:r>
            <w:r>
              <w:rPr>
                <w:rFonts w:cs="Times New Roman"/>
              </w:rPr>
              <w:t>jenih i implementiranih aplikativnih rješenja sukladno Nacionalnom programu oporavka i otpornosti</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4</w:t>
            </w:r>
          </w:p>
        </w:tc>
        <w:tc>
          <w:tcPr>
            <w:tcW w:w="918" w:type="dxa"/>
          </w:tcPr>
          <w:p w:rsidR="00547434" w:rsidRDefault="00547434">
            <w:pPr>
              <w:jc w:val="left"/>
            </w:pPr>
          </w:p>
        </w:tc>
        <w:tc>
          <w:tcPr>
            <w:tcW w:w="918" w:type="dxa"/>
          </w:tcPr>
          <w:p w:rsidR="00547434" w:rsidRDefault="00547434">
            <w:pPr>
              <w:jc w:val="left"/>
            </w:pPr>
          </w:p>
        </w:tc>
      </w:tr>
      <w:tr w:rsidR="00547434">
        <w:trPr>
          <w:jc w:val="center"/>
        </w:trPr>
        <w:tc>
          <w:tcPr>
            <w:tcW w:w="2245" w:type="dxa"/>
          </w:tcPr>
          <w:p w:rsidR="00547434" w:rsidRDefault="00F20FF0">
            <w:pPr>
              <w:pStyle w:val="CellColumn"/>
            </w:pPr>
            <w:r>
              <w:rPr>
                <w:rFonts w:cs="Times New Roman"/>
              </w:rPr>
              <w:t>Uspostavljeni novi moduli (kumulativ)</w:t>
            </w:r>
          </w:p>
        </w:tc>
        <w:tc>
          <w:tcPr>
            <w:tcW w:w="2245" w:type="dxa"/>
          </w:tcPr>
          <w:p w:rsidR="00547434" w:rsidRDefault="00F20FF0">
            <w:pPr>
              <w:pStyle w:val="CellColumn"/>
            </w:pPr>
            <w:r>
              <w:rPr>
                <w:rFonts w:cs="Times New Roman"/>
              </w:rPr>
              <w:t>Razvoj i implementacija Nacionalnog informacijskog sustava u sportu</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2</w:t>
            </w:r>
          </w:p>
        </w:tc>
        <w:tc>
          <w:tcPr>
            <w:tcW w:w="918" w:type="dxa"/>
          </w:tcPr>
          <w:p w:rsidR="00547434" w:rsidRDefault="00547434">
            <w:pPr>
              <w:jc w:val="left"/>
            </w:pPr>
          </w:p>
        </w:tc>
        <w:tc>
          <w:tcPr>
            <w:tcW w:w="918" w:type="dxa"/>
          </w:tcPr>
          <w:p w:rsidR="00547434" w:rsidRDefault="00547434">
            <w:pPr>
              <w:jc w:val="left"/>
            </w:pPr>
          </w:p>
        </w:tc>
      </w:tr>
    </w:tbl>
    <w:p w:rsidR="00547434" w:rsidRDefault="00547434">
      <w:pPr>
        <w:jc w:val="left"/>
      </w:pPr>
    </w:p>
    <w:p w:rsidR="00547434" w:rsidRDefault="00F20FF0">
      <w:pPr>
        <w:pStyle w:val="Heading4"/>
      </w:pPr>
      <w:r>
        <w:t>A916036 PODRŠKA RAZVOJU TURISTIČKIH PROIZVODA POSEBNIH OBLIKA TURIZMA</w:t>
      </w:r>
    </w:p>
    <w:p w:rsidR="00547434" w:rsidRDefault="00F20FF0">
      <w:pPr>
        <w:pStyle w:val="Heading8"/>
        <w:jc w:val="left"/>
      </w:pPr>
      <w:r>
        <w:t>Zakonske i druge pravne osnove</w:t>
      </w:r>
    </w:p>
    <w:p w:rsidR="00547434" w:rsidRDefault="00F20FF0">
      <w:pPr>
        <w:pStyle w:val="Normal5"/>
      </w:pPr>
      <w:r>
        <w:t xml:space="preserve">Nacionalna razvojna strategija Republike Hrvatske do 2030. godine, Strategija razvoja održivog turizma Republike Hrvatske do 2030. godine, Nacionalni plan </w:t>
      </w:r>
      <w:r>
        <w:t>razvoja održivog turizma do 2027. godine, Provedbeni program Ministarstva turizma i sporta za razdoblje 2024.-2028. godine, Zakon o turizmu (NN156/2024).</w:t>
      </w:r>
    </w:p>
    <w:tbl>
      <w:tblPr>
        <w:tblStyle w:val="StilTablice"/>
        <w:tblW w:w="10206" w:type="dxa"/>
        <w:jc w:val="center"/>
        <w:tblLook w:val="04A0" w:firstRow="1" w:lastRow="0" w:firstColumn="1" w:lastColumn="0" w:noHBand="0" w:noVBand="1"/>
      </w:tblPr>
      <w:tblGrid>
        <w:gridCol w:w="1513"/>
        <w:gridCol w:w="1553"/>
        <w:gridCol w:w="1535"/>
        <w:gridCol w:w="1545"/>
        <w:gridCol w:w="1545"/>
        <w:gridCol w:w="1545"/>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lastRenderedPageBreak/>
              <w:t>A916036-PODRŠKA RAZVOJU TURISTIČKIH PROIZVODA POSEBNIH OBLIKA TURIZMA</w:t>
            </w:r>
          </w:p>
        </w:tc>
        <w:tc>
          <w:tcPr>
            <w:tcW w:w="1632" w:type="dxa"/>
          </w:tcPr>
          <w:p w:rsidR="00547434" w:rsidRDefault="00F20FF0">
            <w:pPr>
              <w:pStyle w:val="CellColumn"/>
            </w:pPr>
            <w:r>
              <w:rPr>
                <w:rFonts w:cs="Times New Roman"/>
              </w:rPr>
              <w:t>29.723</w:t>
            </w:r>
          </w:p>
        </w:tc>
        <w:tc>
          <w:tcPr>
            <w:tcW w:w="1632" w:type="dxa"/>
          </w:tcPr>
          <w:p w:rsidR="00547434" w:rsidRDefault="00F20FF0">
            <w:pPr>
              <w:pStyle w:val="CellColumn"/>
            </w:pPr>
            <w:r>
              <w:rPr>
                <w:rFonts w:cs="Times New Roman"/>
              </w:rPr>
              <w:t>57.627</w:t>
            </w:r>
          </w:p>
        </w:tc>
        <w:tc>
          <w:tcPr>
            <w:tcW w:w="1632" w:type="dxa"/>
          </w:tcPr>
          <w:p w:rsidR="00547434" w:rsidRDefault="00F20FF0">
            <w:pPr>
              <w:pStyle w:val="CellColumn"/>
            </w:pPr>
            <w:r>
              <w:rPr>
                <w:rFonts w:cs="Times New Roman"/>
              </w:rPr>
              <w:t>269.999</w:t>
            </w:r>
          </w:p>
        </w:tc>
        <w:tc>
          <w:tcPr>
            <w:tcW w:w="1632" w:type="dxa"/>
          </w:tcPr>
          <w:p w:rsidR="00547434" w:rsidRDefault="00F20FF0">
            <w:pPr>
              <w:pStyle w:val="CellColumn"/>
            </w:pPr>
            <w:r>
              <w:rPr>
                <w:rFonts w:cs="Times New Roman"/>
              </w:rPr>
              <w:t>354.999</w:t>
            </w:r>
          </w:p>
        </w:tc>
        <w:tc>
          <w:tcPr>
            <w:tcW w:w="1632" w:type="dxa"/>
          </w:tcPr>
          <w:p w:rsidR="00547434" w:rsidRDefault="00F20FF0">
            <w:pPr>
              <w:pStyle w:val="CellColumn"/>
            </w:pPr>
            <w:r>
              <w:rPr>
                <w:rFonts w:cs="Times New Roman"/>
              </w:rPr>
              <w:t>354.999</w:t>
            </w:r>
          </w:p>
        </w:tc>
        <w:tc>
          <w:tcPr>
            <w:tcW w:w="510" w:type="dxa"/>
          </w:tcPr>
          <w:p w:rsidR="00547434" w:rsidRDefault="00F20FF0">
            <w:pPr>
              <w:pStyle w:val="CellColumn"/>
            </w:pPr>
            <w:r>
              <w:rPr>
                <w:rFonts w:cs="Times New Roman"/>
              </w:rPr>
              <w:t>468,5</w:t>
            </w:r>
          </w:p>
        </w:tc>
      </w:tr>
    </w:tbl>
    <w:p w:rsidR="00547434" w:rsidRDefault="00547434">
      <w:pPr>
        <w:jc w:val="left"/>
      </w:pPr>
    </w:p>
    <w:p w:rsidR="00547434" w:rsidRDefault="00F20FF0">
      <w:r>
        <w:t xml:space="preserve">Sredstva planirana na aktivnosti A 916036 Podrška razvoja turističkih proizvoda posebnih oblika turizma planiraju se za razvoj turističkih proizvoda dodane vrijednosti s ciljem razvoja održivih turističkih regija, ravnomjerniji turistički razvoj te razvoj </w:t>
      </w:r>
      <w:r>
        <w:t xml:space="preserve">turizma na turistički slabije razvijenim područjima uz produljenje sezone i pomak turističkim proizvodima više dodane vrijednosti na temelju kvalitetnih sadržaja i održivog razvoja.    </w:t>
      </w:r>
    </w:p>
    <w:p w:rsidR="00547434" w:rsidRDefault="00F20FF0">
      <w:r>
        <w:t>Za realizaciju plana potrebno je provesti određene aktivnosti i radnje</w:t>
      </w:r>
      <w:r>
        <w:t xml:space="preserve"> te osigurati preduvjete za jasnije identificiranje postojećeg stanja i definiranje politika i smjerova budućeg razvoja održivog turizma s naglaskom na okolišni stup kroz projekte, za pripremu i organizaciju radionica, istraživanja, izradu komunikacijskih </w:t>
      </w:r>
      <w:r>
        <w:t xml:space="preserve">koncepata i sadržaja, osigurati pristup bazama podataka i pristup statističkim bazama i ostalih aktivnosti neophodnih za održivi razvoj turizma.  </w:t>
      </w:r>
    </w:p>
    <w:p w:rsidR="00547434" w:rsidRDefault="00F20FF0">
      <w:r>
        <w:t xml:space="preserve"> </w:t>
      </w:r>
    </w:p>
    <w:p w:rsidR="00547434" w:rsidRDefault="00F20FF0">
      <w:r>
        <w:t xml:space="preserve">Prikaz izračuna planiranog izvršenja: </w:t>
      </w:r>
    </w:p>
    <w:p w:rsidR="00547434" w:rsidRDefault="00F20FF0">
      <w:r>
        <w:t>Sredstva iz aktivnosti A916036 planiraju se utrošiti na sljedeće ula</w:t>
      </w:r>
      <w:r>
        <w:t xml:space="preserve">ganja: </w:t>
      </w:r>
    </w:p>
    <w:p w:rsidR="00547434" w:rsidRDefault="00F20FF0">
      <w:r>
        <w:t>Planirana sredstva u okviru aktivnosti iznose  269.999, 00 EUR te uključuju pristup statističkim bazama, prikupljanje podataka, aktivnosti za okolišnu i klimatsku održivost turizma, smanjenje negativnog utjecaja turizma na sastavnice okoliša, priro</w:t>
      </w:r>
      <w:r>
        <w:t>du i prostor te ostale aktivnosti potrebne za održivi razvoj i razvoj posebnih oblika turizma prema tržišnim cijenama.</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865"/>
        <w:gridCol w:w="1966"/>
        <w:gridCol w:w="1813"/>
        <w:gridCol w:w="917"/>
        <w:gridCol w:w="894"/>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w:t>
            </w:r>
            <w:r>
              <w:rPr>
                <w:rFonts w:cs="Times New Roman"/>
              </w:rPr>
              <w:t>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stručnih podloga</w:t>
            </w:r>
          </w:p>
        </w:tc>
        <w:tc>
          <w:tcPr>
            <w:tcW w:w="2245" w:type="dxa"/>
          </w:tcPr>
          <w:p w:rsidR="00547434" w:rsidRDefault="00F20FF0">
            <w:pPr>
              <w:pStyle w:val="CellColumn"/>
            </w:pPr>
            <w:r>
              <w:rPr>
                <w:rFonts w:cs="Times New Roman"/>
              </w:rPr>
              <w:t>Broj izrađenih dokumenata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r>
      <w:tr w:rsidR="00547434">
        <w:trPr>
          <w:jc w:val="center"/>
        </w:trPr>
        <w:tc>
          <w:tcPr>
            <w:tcW w:w="2245" w:type="dxa"/>
          </w:tcPr>
          <w:p w:rsidR="00547434" w:rsidRDefault="00F20FF0">
            <w:pPr>
              <w:pStyle w:val="CellColumn"/>
            </w:pPr>
            <w:r>
              <w:rPr>
                <w:rFonts w:cs="Times New Roman"/>
              </w:rPr>
              <w:t>Broj radionica</w:t>
            </w:r>
          </w:p>
        </w:tc>
        <w:tc>
          <w:tcPr>
            <w:tcW w:w="2245" w:type="dxa"/>
          </w:tcPr>
          <w:p w:rsidR="00547434" w:rsidRDefault="00F20FF0">
            <w:pPr>
              <w:pStyle w:val="CellColumn"/>
            </w:pPr>
            <w:r>
              <w:rPr>
                <w:rFonts w:cs="Times New Roman"/>
              </w:rPr>
              <w:t>Broj održanih radionica o utjecaju, rizicima i mogućnostima prilagodbe klimatskim promjenama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5</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5</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0</w:t>
            </w:r>
          </w:p>
        </w:tc>
      </w:tr>
      <w:tr w:rsidR="00547434">
        <w:trPr>
          <w:jc w:val="center"/>
        </w:trPr>
        <w:tc>
          <w:tcPr>
            <w:tcW w:w="2245" w:type="dxa"/>
          </w:tcPr>
          <w:p w:rsidR="00547434" w:rsidRDefault="00F20FF0">
            <w:pPr>
              <w:pStyle w:val="CellColumn"/>
            </w:pPr>
            <w:r>
              <w:rPr>
                <w:rFonts w:cs="Times New Roman"/>
              </w:rPr>
              <w:t>Broj radionica</w:t>
            </w:r>
          </w:p>
        </w:tc>
        <w:tc>
          <w:tcPr>
            <w:tcW w:w="2245" w:type="dxa"/>
          </w:tcPr>
          <w:p w:rsidR="00547434" w:rsidRDefault="00F20FF0">
            <w:pPr>
              <w:pStyle w:val="CellColumn"/>
            </w:pPr>
            <w:r>
              <w:rPr>
                <w:rFonts w:cs="Times New Roman"/>
              </w:rPr>
              <w:t>Broj održanih radionica o razvoju i praćanju razvoja održivog turizma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5</w:t>
            </w:r>
          </w:p>
        </w:tc>
        <w:tc>
          <w:tcPr>
            <w:tcW w:w="918" w:type="dxa"/>
          </w:tcPr>
          <w:p w:rsidR="00547434" w:rsidRDefault="00F20FF0">
            <w:pPr>
              <w:pStyle w:val="CellColumn"/>
            </w:pPr>
            <w:r>
              <w:rPr>
                <w:rFonts w:cs="Times New Roman"/>
              </w:rPr>
              <w:t>3</w:t>
            </w:r>
          </w:p>
        </w:tc>
      </w:tr>
    </w:tbl>
    <w:p w:rsidR="00547434" w:rsidRDefault="00547434">
      <w:pPr>
        <w:jc w:val="left"/>
      </w:pPr>
    </w:p>
    <w:p w:rsidR="00547434" w:rsidRDefault="00F20FF0">
      <w:pPr>
        <w:pStyle w:val="Heading4"/>
      </w:pPr>
      <w:r>
        <w:t>A916038 PROGRAM DODJELE DRŽAVNIH POTPORA SEKTORU TURIZMA I SPORTA U AKTUALNOJ PANDEMIJI COVID 19</w:t>
      </w:r>
    </w:p>
    <w:p w:rsidR="00547434" w:rsidRDefault="00F20FF0">
      <w:pPr>
        <w:pStyle w:val="Heading8"/>
        <w:jc w:val="left"/>
      </w:pPr>
      <w:r>
        <w:t>Zakonske i druge pravne osnove</w:t>
      </w:r>
    </w:p>
    <w:p w:rsidR="00547434" w:rsidRDefault="00F20FF0">
      <w:pPr>
        <w:pStyle w:val="Normal5"/>
      </w:pPr>
      <w:r>
        <w:t xml:space="preserve">Odluke Vlade RH o usvajanju Programa </w:t>
      </w:r>
      <w:r>
        <w:t>dodjele državnih potpora sektoru turizma i sporta u aktualnoj pandemiji COVID-a 19 (NN 10/21)</w:t>
      </w:r>
    </w:p>
    <w:tbl>
      <w:tblPr>
        <w:tblStyle w:val="StilTablice"/>
        <w:tblW w:w="10206" w:type="dxa"/>
        <w:jc w:val="center"/>
        <w:tblLook w:val="04A0" w:firstRow="1" w:lastRow="0" w:firstColumn="1" w:lastColumn="0" w:noHBand="0" w:noVBand="1"/>
      </w:tblPr>
      <w:tblGrid>
        <w:gridCol w:w="1507"/>
        <w:gridCol w:w="1553"/>
        <w:gridCol w:w="1544"/>
        <w:gridCol w:w="1544"/>
        <w:gridCol w:w="1544"/>
        <w:gridCol w:w="1544"/>
        <w:gridCol w:w="970"/>
      </w:tblGrid>
      <w:tr w:rsidR="00547434">
        <w:trPr>
          <w:jc w:val="center"/>
        </w:trPr>
        <w:tc>
          <w:tcPr>
            <w:tcW w:w="1530" w:type="dxa"/>
            <w:shd w:val="clear" w:color="auto" w:fill="B5C0D8"/>
          </w:tcPr>
          <w:p w:rsidR="00547434" w:rsidRDefault="00F20FF0">
            <w:pPr>
              <w:pStyle w:val="CellHeader"/>
            </w:pPr>
            <w:r>
              <w:rPr>
                <w:rFonts w:cs="Times New Roman"/>
              </w:rPr>
              <w:lastRenderedPageBreak/>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A916038-PROGRAM DODJELE DRŽAVNIH POTPORA SEKTORU TURIZMA I SPORTA U AKTUALNOJ PANDEMIJI COVID 19</w:t>
            </w:r>
          </w:p>
        </w:tc>
        <w:tc>
          <w:tcPr>
            <w:tcW w:w="1632" w:type="dxa"/>
          </w:tcPr>
          <w:p w:rsidR="00547434" w:rsidRDefault="00F20FF0">
            <w:pPr>
              <w:pStyle w:val="CellColumn"/>
            </w:pPr>
            <w:r>
              <w:rPr>
                <w:rFonts w:cs="Times New Roman"/>
              </w:rPr>
              <w:t>564.692</w:t>
            </w:r>
          </w:p>
        </w:tc>
        <w:tc>
          <w:tcPr>
            <w:tcW w:w="1632" w:type="dxa"/>
          </w:tcPr>
          <w:p w:rsidR="00547434" w:rsidRDefault="00F20FF0">
            <w:pPr>
              <w:pStyle w:val="CellColumn"/>
            </w:pPr>
            <w:r>
              <w:rPr>
                <w:rFonts w:cs="Times New Roman"/>
              </w:rPr>
              <w:t>631.510</w:t>
            </w:r>
          </w:p>
        </w:tc>
        <w:tc>
          <w:tcPr>
            <w:tcW w:w="1632" w:type="dxa"/>
          </w:tcPr>
          <w:p w:rsidR="00547434" w:rsidRDefault="00F20FF0">
            <w:pPr>
              <w:pStyle w:val="CellColumn"/>
            </w:pPr>
            <w:r>
              <w:rPr>
                <w:rFonts w:cs="Times New Roman"/>
              </w:rPr>
              <w:t>833.047</w:t>
            </w:r>
          </w:p>
        </w:tc>
        <w:tc>
          <w:tcPr>
            <w:tcW w:w="1632" w:type="dxa"/>
          </w:tcPr>
          <w:p w:rsidR="00547434" w:rsidRDefault="00F20FF0">
            <w:pPr>
              <w:pStyle w:val="CellColumn"/>
            </w:pPr>
            <w:r>
              <w:rPr>
                <w:rFonts w:cs="Times New Roman"/>
              </w:rPr>
              <w:t>846.663</w:t>
            </w:r>
          </w:p>
        </w:tc>
        <w:tc>
          <w:tcPr>
            <w:tcW w:w="1632" w:type="dxa"/>
          </w:tcPr>
          <w:p w:rsidR="00547434" w:rsidRDefault="00F20FF0">
            <w:pPr>
              <w:pStyle w:val="CellColumn"/>
            </w:pPr>
            <w:r>
              <w:rPr>
                <w:rFonts w:cs="Times New Roman"/>
              </w:rPr>
              <w:t>857.406</w:t>
            </w:r>
          </w:p>
        </w:tc>
        <w:tc>
          <w:tcPr>
            <w:tcW w:w="510" w:type="dxa"/>
          </w:tcPr>
          <w:p w:rsidR="00547434" w:rsidRDefault="00F20FF0">
            <w:pPr>
              <w:pStyle w:val="CellColumn"/>
            </w:pPr>
            <w:r>
              <w:rPr>
                <w:rFonts w:cs="Times New Roman"/>
              </w:rPr>
              <w:t>131,9</w:t>
            </w:r>
          </w:p>
        </w:tc>
      </w:tr>
    </w:tbl>
    <w:p w:rsidR="00547434" w:rsidRDefault="00547434">
      <w:pPr>
        <w:jc w:val="left"/>
      </w:pPr>
    </w:p>
    <w:p w:rsidR="00547434" w:rsidRDefault="00F20FF0">
      <w:r>
        <w:t>Mjera pomoći poduzetnicima sektora turizma i sporta uslijed krize uzrokovane pandemijom virusa COVID-19 provodi se nadoknađivanjem manjka likvidnosti poduzetnicima sektora turizma i sporta kroz omogućavanje pristupa financijskim sredstvima, radi osiguranja</w:t>
      </w:r>
      <w:r>
        <w:t xml:space="preserve"> opstanka te očuvanje zaposlenosti.Provedba je osigurana u suradnji HAMAG_BICRO i HBOR kroz Program dodjele državnih potpora sektoru turizma i sporta u aktualnoj pandemiji COVID-19 – jamstva, s namjenom izdavanja državnih jamstava u ime i za račun Republik</w:t>
      </w:r>
      <w:r>
        <w:t xml:space="preserve">e Hrvatske za nove kredite za likvidnost i/ili kredite za ulaganja u svrhu pripreme turističke sezone za rješavanje problema izazvanih krizom kao posljedicom pandemije COVID-a 19.   </w:t>
      </w:r>
    </w:p>
    <w:p w:rsidR="00547434" w:rsidRDefault="00F20FF0">
      <w:r>
        <w:t>Mjera doprinosi provedbi ciljeva Programa Vlade RH 2020.-2024. u području</w:t>
      </w:r>
      <w:r>
        <w:t xml:space="preserve"> održivog razvoja turizma te provedbi prioriteta utvrđenih nacionalnim aktima planiranja u okviru Europskog semestra CSR 1a i 3a – poduzimanje svih potrebnih mjera i učinkovit odgovor na pandemiju te nastavljanje provedbe mjera kojima se malim i srednjim p</w:t>
      </w:r>
      <w:r>
        <w:t xml:space="preserve">oduzetnicima i samozaposlenim osobama osigurava likvidnost.  </w:t>
      </w:r>
    </w:p>
    <w:p w:rsidR="00547434" w:rsidRDefault="00F20FF0">
      <w:r>
        <w:t>Po Programu dodjele državnih potpora sektoru turizma i sporta u aktualnoj pandemiji COVID-a 19 koji provodi Ministarstvo turizma i sporta u suradnji s provedbenim tijelima HBOR-om i HAMAG-BICRO-</w:t>
      </w:r>
      <w:r>
        <w:t xml:space="preserve">om do dana 31. prosinca 2021. od strane HAMAG-BICRO-a izdano je 29.978.877,93 EUR jamstava za ukupno 184 društava dok je od strane HBOR-a izdano 3 jamstva u iznosu od 2.423.786,71 EUR.   </w:t>
      </w:r>
    </w:p>
    <w:p w:rsidR="00547434" w:rsidRDefault="00F20FF0">
      <w:r>
        <w:t>Obzirom da je Točkom V. Odluke o usvajanju programa dodjele državnih</w:t>
      </w:r>
      <w:r>
        <w:t xml:space="preserve"> potpora sektoru turizma i sporta u aktualnoj pandemiji covid-a 19 (NN 10/2021) od 5. veljače 2021.g., Ministarstvo turizma i sporta obavezno je planirati sredstva u okviru svog financijskog plana radi osiguranja plaćanja potencijalnih obveza koje mogu nas</w:t>
      </w:r>
      <w:r>
        <w:t>tati temeljem izdanih jamstava.</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893"/>
        <w:gridCol w:w="1888"/>
        <w:gridCol w:w="1861"/>
        <w:gridCol w:w="917"/>
        <w:gridCol w:w="896"/>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isplaćenih jamstava</w:t>
            </w:r>
          </w:p>
        </w:tc>
        <w:tc>
          <w:tcPr>
            <w:tcW w:w="2245" w:type="dxa"/>
          </w:tcPr>
          <w:p w:rsidR="00547434" w:rsidRDefault="00F20FF0">
            <w:pPr>
              <w:pStyle w:val="CellColumn"/>
            </w:pPr>
            <w:r>
              <w:rPr>
                <w:rFonts w:cs="Times New Roman"/>
              </w:rPr>
              <w:t>Broj isplaćenih jamstava za korisnike kredita koji ne mogu izvršavati obveze</w:t>
            </w:r>
          </w:p>
        </w:tc>
        <w:tc>
          <w:tcPr>
            <w:tcW w:w="918" w:type="dxa"/>
          </w:tcPr>
          <w:p w:rsidR="00547434" w:rsidRDefault="00F20FF0">
            <w:pPr>
              <w:pStyle w:val="CellColumn"/>
            </w:pPr>
            <w:r>
              <w:rPr>
                <w:rFonts w:cs="Times New Roman"/>
              </w:rPr>
              <w:t>Broj jamstava</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3</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0</w:t>
            </w:r>
          </w:p>
        </w:tc>
      </w:tr>
    </w:tbl>
    <w:p w:rsidR="00547434" w:rsidRDefault="00547434">
      <w:pPr>
        <w:jc w:val="left"/>
      </w:pPr>
    </w:p>
    <w:p w:rsidR="00547434" w:rsidRDefault="00F20FF0">
      <w:pPr>
        <w:pStyle w:val="Heading4"/>
      </w:pPr>
      <w:r>
        <w:t>A916042 UČINKOVITI LJUDSKI POTENCIJALI 2021.-2027.</w:t>
      </w:r>
    </w:p>
    <w:p w:rsidR="00547434" w:rsidRDefault="00F20FF0">
      <w:pPr>
        <w:pStyle w:val="Heading8"/>
        <w:jc w:val="left"/>
      </w:pPr>
      <w:r>
        <w:t>Zakonske i druge pravne osnove</w:t>
      </w:r>
    </w:p>
    <w:p w:rsidR="00547434" w:rsidRDefault="00F20FF0">
      <w:pPr>
        <w:pStyle w:val="Normal5"/>
      </w:pPr>
      <w:r>
        <w:t>Zakon o sustavu strateškog planiranja i upravljanja razvojem Republike Hrvatske (NN 123/17) i Program Vlade Republike Hrvatske za razdoblje 2020. -2024. godine, Uredba o sustavu upravljanja OP ULJP 2021.-2027</w:t>
      </w:r>
    </w:p>
    <w:tbl>
      <w:tblPr>
        <w:tblStyle w:val="StilTablice"/>
        <w:tblW w:w="10206" w:type="dxa"/>
        <w:jc w:val="center"/>
        <w:tblLook w:val="04A0" w:firstRow="1" w:lastRow="0" w:firstColumn="1" w:lastColumn="0" w:noHBand="0" w:noVBand="1"/>
      </w:tblPr>
      <w:tblGrid>
        <w:gridCol w:w="1511"/>
        <w:gridCol w:w="1545"/>
        <w:gridCol w:w="1545"/>
        <w:gridCol w:w="1545"/>
        <w:gridCol w:w="1545"/>
        <w:gridCol w:w="1545"/>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w:t>
            </w:r>
            <w:r>
              <w:rPr>
                <w:rFonts w:cs="Times New Roman"/>
              </w:rPr>
              <w:t>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lastRenderedPageBreak/>
              <w:t>A916042-UČINKOVITI LJUDSKI POTENCIJALI 2021.-2027.</w:t>
            </w:r>
          </w:p>
        </w:tc>
        <w:tc>
          <w:tcPr>
            <w:tcW w:w="1632" w:type="dxa"/>
          </w:tcPr>
          <w:p w:rsidR="00547434" w:rsidRDefault="00F20FF0">
            <w:pPr>
              <w:pStyle w:val="CellColumn"/>
            </w:pPr>
            <w:r>
              <w:rPr>
                <w:rFonts w:cs="Times New Roman"/>
              </w:rPr>
              <w:t>2.090.605</w:t>
            </w:r>
          </w:p>
        </w:tc>
        <w:tc>
          <w:tcPr>
            <w:tcW w:w="1632" w:type="dxa"/>
          </w:tcPr>
          <w:p w:rsidR="00547434" w:rsidRDefault="00F20FF0">
            <w:pPr>
              <w:pStyle w:val="CellColumn"/>
            </w:pPr>
            <w:r>
              <w:rPr>
                <w:rFonts w:cs="Times New Roman"/>
              </w:rPr>
              <w:t>6.327.918</w:t>
            </w:r>
          </w:p>
        </w:tc>
        <w:tc>
          <w:tcPr>
            <w:tcW w:w="1632" w:type="dxa"/>
          </w:tcPr>
          <w:p w:rsidR="00547434" w:rsidRDefault="00F20FF0">
            <w:pPr>
              <w:pStyle w:val="CellColumn"/>
            </w:pPr>
            <w:r>
              <w:rPr>
                <w:rFonts w:cs="Times New Roman"/>
              </w:rPr>
              <w:t>5.517.580</w:t>
            </w:r>
          </w:p>
        </w:tc>
        <w:tc>
          <w:tcPr>
            <w:tcW w:w="1632" w:type="dxa"/>
          </w:tcPr>
          <w:p w:rsidR="00547434" w:rsidRDefault="00F20FF0">
            <w:pPr>
              <w:pStyle w:val="CellColumn"/>
            </w:pPr>
            <w:r>
              <w:rPr>
                <w:rFonts w:cs="Times New Roman"/>
              </w:rPr>
              <w:t>6.478.134</w:t>
            </w:r>
          </w:p>
        </w:tc>
        <w:tc>
          <w:tcPr>
            <w:tcW w:w="1632" w:type="dxa"/>
          </w:tcPr>
          <w:p w:rsidR="00547434" w:rsidRDefault="00F20FF0">
            <w:pPr>
              <w:pStyle w:val="CellColumn"/>
            </w:pPr>
            <w:r>
              <w:rPr>
                <w:rFonts w:cs="Times New Roman"/>
              </w:rPr>
              <w:t>9.010.604</w:t>
            </w:r>
          </w:p>
        </w:tc>
        <w:tc>
          <w:tcPr>
            <w:tcW w:w="510" w:type="dxa"/>
          </w:tcPr>
          <w:p w:rsidR="00547434" w:rsidRDefault="00F20FF0">
            <w:pPr>
              <w:pStyle w:val="CellColumn"/>
            </w:pPr>
            <w:r>
              <w:rPr>
                <w:rFonts w:cs="Times New Roman"/>
              </w:rPr>
              <w:t>87,2</w:t>
            </w:r>
          </w:p>
        </w:tc>
      </w:tr>
    </w:tbl>
    <w:p w:rsidR="00547434" w:rsidRDefault="00547434">
      <w:pPr>
        <w:jc w:val="left"/>
      </w:pPr>
    </w:p>
    <w:p w:rsidR="00547434" w:rsidRDefault="00F20FF0">
      <w:r>
        <w:t>Ministarstvo turizma i sporta u okviru SUK-a za financijsku perspektivu 2021. – 2027. obnaša ulogu Posredničkog tijela razine 1 što je potvrđeno Uredbom o sustavu upravljanja OP ULJP 2021.-2027. Za pozive koji će se financirati u okviru ove aktivnosti potr</w:t>
      </w:r>
      <w:r>
        <w:t>ebno je ukupno 30.000.000,00 EUR. U 2026. godini planirano je ukupno 5.517.580,00 EUR, za 2027. godinu 6.478.134,00 EUR i za 2028. godinu planirano je 9.010.604,00 EUR. Od toga je za tehničku pomoć, odnosno administrativne preduvjete za provedbu poziva pla</w:t>
      </w:r>
      <w:r>
        <w:t xml:space="preserve">nirano ukupno 1.826.754,00 EUR za sve tri godine.  </w:t>
      </w:r>
    </w:p>
    <w:p w:rsidR="00547434" w:rsidRDefault="00F20FF0">
      <w:r>
        <w:t>Za podprojekt UKLJUČIVANJE DJECE I MLADIH U RIZIKU OD SOCIJALNE ISKLJUČENOSTI U SPORT, Ministarstvo turizma i sporta kao Posredničko tijelo razine 1 objavilo je Poziv "Uključivanje djece i mladih u riziku</w:t>
      </w:r>
      <w:r>
        <w:t xml:space="preserve"> od socijalne isključenosti u sport" s ciljem povećanja socijalne uključenosti ranjivih skupina provedbom programa sportskih i sportsko-rekreativnih aktivnosti. Riječ o otvorenom trajnom pozivu, a ukupna trenutna alokacija Poziva iznosi 19.000.000 EUR. Sre</w:t>
      </w:r>
      <w:r>
        <w:t xml:space="preserve">dstva su planirana za financiranje ugovorenih projekata u okviru navedenog Poziva u iznosu 4.246.682,00 EUR za 2026. godinu, 4.145.564,00 EUR za 2027. godinu te 5.591.936,00 EUR za 2028. godinu.  </w:t>
      </w:r>
    </w:p>
    <w:p w:rsidR="00547434" w:rsidRDefault="00F20FF0">
      <w:r>
        <w:t>Za podprojekt JAČANJE KAPACITETA U SPORTU OSOBA S INVALIDITETOM sredstva su planirana za financiranje ugovorenih projekata u okviru Poziva „Jačanje kapaciteta u sportu osoba s invaliditetom“. Ministarstvo turizma i sporta kao Posredničko tijelo razine 1 ob</w:t>
      </w:r>
      <w:r>
        <w:t>javilo je poziv „Jačanje sustava parasporta u Republici Hrvatskoj“ s ciljem jačanja kapaciteta trenera i instruktora (zaposlenika klubova/saveza koji su članice Hrvatskog paraolimpijskog odbora) kroz njihovo stručno usavršavanje i edukacije te s ciljem pro</w:t>
      </w:r>
      <w:r>
        <w:t>vođenja praktičnih treninga i aktivnosti za osobe s invaliditetom i djecu s teškoćama u razvoju te poboljšanje pristupa parasportskim sadržajima osobama s invaliditetom i djeci s teškoćama u razvoju. Ugovor o dodjeli bespovratnih sredstava potpisan je s ko</w:t>
      </w:r>
      <w:r>
        <w:t xml:space="preserve">risnikom Hrvatskim paraolimpijskim odborom (HPO) kojem su planirane isplate u iznosu 298.000,00 EUR za 2026. godinu, 599.577,00 EUR za 2027. godinu i 876.000,00 EUR za 2028. godinu.  </w:t>
      </w:r>
    </w:p>
    <w:p w:rsidR="00547434" w:rsidRDefault="00F20FF0">
      <w:r>
        <w:t>Za podprojekt TURIZAM ZA SVE, Ministarstvo turizma i sporta kao Posredni</w:t>
      </w:r>
      <w:r>
        <w:t>čko tijelo razine 1 planira objaviti Poziv "Turizam za sve (pristupačnost)" s ciljem povećanja zapošljivosti ranjivih skupina kroz stručno usavršavanje i obrazovanje s ciljem integracije na tržište rada u sektoru turizma i ugostiteljstva. Riječ je o otvore</w:t>
      </w:r>
      <w:r>
        <w:t xml:space="preserve">nom privremenom pozivu, te je predviđen predujam od 40% ukupno zatraženog iznosa. Ukupna alokacija Poziva iznosi 7.000.000,00 EUR. Planirana sredstva se odnose na financiranje ugovorenih projekata u okviru navedenog Poziva u iznosu 363.980,00 EUR za 2026. </w:t>
      </w:r>
      <w:r>
        <w:t>godinu, 1.124.075,00 EUR za 2027. godinu te 1.933.750,00  za 2028. godinu.</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09"/>
        <w:gridCol w:w="1946"/>
        <w:gridCol w:w="1791"/>
        <w:gridCol w:w="917"/>
        <w:gridCol w:w="892"/>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Udio isplaćenih sredstava korisnicima po zaprimljenim  ZZP od PT2</w:t>
            </w:r>
          </w:p>
        </w:tc>
        <w:tc>
          <w:tcPr>
            <w:tcW w:w="2245" w:type="dxa"/>
          </w:tcPr>
          <w:p w:rsidR="00547434" w:rsidRDefault="00F20FF0">
            <w:pPr>
              <w:pStyle w:val="CellColumn"/>
            </w:pPr>
            <w:r>
              <w:rPr>
                <w:rFonts w:cs="Times New Roman"/>
              </w:rPr>
              <w:t>EU sredstva isplaćuju se korisnicima na temelju ZNS-ova i to samo za aktivnosti i troškove koji su prihvatljivi za EU sufinanciranje. PT2 dostavlja PT-u 1 ZZP temeljem kojih se vrše plaćanja</w:t>
            </w:r>
            <w:r>
              <w:rPr>
                <w:rFonts w:cs="Times New Roman"/>
              </w:rPr>
              <w:t xml:space="preserve"> (kumulativ)</w:t>
            </w:r>
          </w:p>
        </w:tc>
        <w:tc>
          <w:tcPr>
            <w:tcW w:w="918" w:type="dxa"/>
          </w:tcPr>
          <w:p w:rsidR="00547434" w:rsidRDefault="00F20FF0">
            <w:pPr>
              <w:pStyle w:val="CellColumn"/>
            </w:pPr>
            <w:r>
              <w:rPr>
                <w:rFonts w:cs="Times New Roman"/>
              </w:rPr>
              <w:t>Postotak</w:t>
            </w:r>
          </w:p>
        </w:tc>
        <w:tc>
          <w:tcPr>
            <w:tcW w:w="918" w:type="dxa"/>
          </w:tcPr>
          <w:p w:rsidR="00547434" w:rsidRDefault="00F20FF0">
            <w:pPr>
              <w:pStyle w:val="CellColumn"/>
            </w:pPr>
            <w:r>
              <w:rPr>
                <w:rFonts w:cs="Times New Roman"/>
              </w:rPr>
              <w:t>100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98</w:t>
            </w:r>
          </w:p>
        </w:tc>
        <w:tc>
          <w:tcPr>
            <w:tcW w:w="918" w:type="dxa"/>
          </w:tcPr>
          <w:p w:rsidR="00547434" w:rsidRDefault="00F20FF0">
            <w:pPr>
              <w:pStyle w:val="CellColumn"/>
            </w:pPr>
            <w:r>
              <w:rPr>
                <w:rFonts w:cs="Times New Roman"/>
              </w:rPr>
              <w:t>98</w:t>
            </w:r>
          </w:p>
        </w:tc>
        <w:tc>
          <w:tcPr>
            <w:tcW w:w="918" w:type="dxa"/>
          </w:tcPr>
          <w:p w:rsidR="00547434" w:rsidRDefault="00F20FF0">
            <w:pPr>
              <w:pStyle w:val="CellColumn"/>
            </w:pPr>
            <w:r>
              <w:rPr>
                <w:rFonts w:cs="Times New Roman"/>
              </w:rPr>
              <w:t>98</w:t>
            </w:r>
          </w:p>
        </w:tc>
      </w:tr>
      <w:tr w:rsidR="00547434">
        <w:trPr>
          <w:jc w:val="center"/>
        </w:trPr>
        <w:tc>
          <w:tcPr>
            <w:tcW w:w="2245" w:type="dxa"/>
          </w:tcPr>
          <w:p w:rsidR="00547434" w:rsidRDefault="00F20FF0">
            <w:pPr>
              <w:pStyle w:val="CellColumn"/>
            </w:pPr>
            <w:r>
              <w:rPr>
                <w:rFonts w:cs="Times New Roman"/>
              </w:rPr>
              <w:t>Udio educiranih službenika</w:t>
            </w:r>
          </w:p>
        </w:tc>
        <w:tc>
          <w:tcPr>
            <w:tcW w:w="2245" w:type="dxa"/>
          </w:tcPr>
          <w:p w:rsidR="00547434" w:rsidRDefault="00F20FF0">
            <w:pPr>
              <w:pStyle w:val="CellColumn"/>
            </w:pPr>
            <w:r>
              <w:rPr>
                <w:rFonts w:cs="Times New Roman"/>
              </w:rPr>
              <w:t>Udio educiranih službenika u odnosu na godišnji plan edukacije (kumulativ)</w:t>
            </w:r>
          </w:p>
        </w:tc>
        <w:tc>
          <w:tcPr>
            <w:tcW w:w="918" w:type="dxa"/>
          </w:tcPr>
          <w:p w:rsidR="00547434" w:rsidRDefault="00F20FF0">
            <w:pPr>
              <w:pStyle w:val="CellColumn"/>
            </w:pPr>
            <w:r>
              <w:rPr>
                <w:rFonts w:cs="Times New Roman"/>
              </w:rPr>
              <w:t>Postotak</w:t>
            </w:r>
          </w:p>
        </w:tc>
        <w:tc>
          <w:tcPr>
            <w:tcW w:w="918" w:type="dxa"/>
          </w:tcPr>
          <w:p w:rsidR="00547434" w:rsidRDefault="00F20FF0">
            <w:pPr>
              <w:pStyle w:val="CellColumn"/>
            </w:pPr>
            <w:r>
              <w:rPr>
                <w:rFonts w:cs="Times New Roman"/>
              </w:rPr>
              <w:t>100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100</w:t>
            </w:r>
          </w:p>
        </w:tc>
        <w:tc>
          <w:tcPr>
            <w:tcW w:w="918" w:type="dxa"/>
          </w:tcPr>
          <w:p w:rsidR="00547434" w:rsidRDefault="00F20FF0">
            <w:pPr>
              <w:pStyle w:val="CellColumn"/>
            </w:pPr>
            <w:r>
              <w:rPr>
                <w:rFonts w:cs="Times New Roman"/>
              </w:rPr>
              <w:t>100</w:t>
            </w:r>
          </w:p>
        </w:tc>
        <w:tc>
          <w:tcPr>
            <w:tcW w:w="918" w:type="dxa"/>
          </w:tcPr>
          <w:p w:rsidR="00547434" w:rsidRDefault="00F20FF0">
            <w:pPr>
              <w:pStyle w:val="CellColumn"/>
            </w:pPr>
            <w:r>
              <w:rPr>
                <w:rFonts w:cs="Times New Roman"/>
              </w:rPr>
              <w:t>100</w:t>
            </w:r>
          </w:p>
        </w:tc>
      </w:tr>
    </w:tbl>
    <w:p w:rsidR="00547434" w:rsidRDefault="00547434">
      <w:pPr>
        <w:jc w:val="left"/>
      </w:pPr>
    </w:p>
    <w:p w:rsidR="00547434" w:rsidRDefault="00F20FF0">
      <w:pPr>
        <w:pStyle w:val="Heading4"/>
      </w:pPr>
      <w:r>
        <w:lastRenderedPageBreak/>
        <w:t>K761007 PODRŠKA IMPLEMENTACIJI RAZVOJNIH PROGRAMA</w:t>
      </w:r>
    </w:p>
    <w:p w:rsidR="00547434" w:rsidRDefault="00F20FF0">
      <w:pPr>
        <w:pStyle w:val="Heading8"/>
        <w:jc w:val="left"/>
      </w:pPr>
      <w:r>
        <w:t>Zakonske i druge pravne osnove</w:t>
      </w:r>
    </w:p>
    <w:p w:rsidR="00547434" w:rsidRDefault="00F20FF0">
      <w:pPr>
        <w:pStyle w:val="Normal5"/>
      </w:pPr>
      <w:r>
        <w:t xml:space="preserve">Zakon o sustavu strateškog planiranja i upravljanja razvojem Republike Hrvatske (NN 123/17) i Program Vlade Republike Hrvatske za razdoblje 2020. -2024. godine te Odluka o sustavu upravljanja i praćenju provedbe aktivnosti u </w:t>
      </w:r>
      <w:r>
        <w:t>okviru Nacionalnog plana oporavka i otpornosti 2021. – 2026.</w:t>
      </w:r>
    </w:p>
    <w:tbl>
      <w:tblPr>
        <w:tblStyle w:val="StilTablice"/>
        <w:tblW w:w="10206" w:type="dxa"/>
        <w:jc w:val="center"/>
        <w:tblLook w:val="04A0" w:firstRow="1" w:lastRow="0" w:firstColumn="1" w:lastColumn="0" w:noHBand="0" w:noVBand="1"/>
      </w:tblPr>
      <w:tblGrid>
        <w:gridCol w:w="1771"/>
        <w:gridCol w:w="1505"/>
        <w:gridCol w:w="1490"/>
        <w:gridCol w:w="1490"/>
        <w:gridCol w:w="1490"/>
        <w:gridCol w:w="1490"/>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K761007-PODRŠKA IMPLEMENTACIJI RAZVOJNIH PROGRAMA</w:t>
            </w:r>
          </w:p>
        </w:tc>
        <w:tc>
          <w:tcPr>
            <w:tcW w:w="1632" w:type="dxa"/>
          </w:tcPr>
          <w:p w:rsidR="00547434" w:rsidRDefault="00F20FF0">
            <w:pPr>
              <w:pStyle w:val="CellColumn"/>
            </w:pPr>
            <w:r>
              <w:rPr>
                <w:rFonts w:cs="Times New Roman"/>
              </w:rPr>
              <w:t>166.857</w:t>
            </w:r>
          </w:p>
        </w:tc>
        <w:tc>
          <w:tcPr>
            <w:tcW w:w="1632" w:type="dxa"/>
          </w:tcPr>
          <w:p w:rsidR="00547434" w:rsidRDefault="00F20FF0">
            <w:pPr>
              <w:pStyle w:val="CellColumn"/>
            </w:pPr>
            <w:r>
              <w:rPr>
                <w:rFonts w:cs="Times New Roman"/>
              </w:rPr>
              <w:t>131.807</w:t>
            </w:r>
          </w:p>
        </w:tc>
        <w:tc>
          <w:tcPr>
            <w:tcW w:w="1632" w:type="dxa"/>
          </w:tcPr>
          <w:p w:rsidR="00547434" w:rsidRDefault="00F20FF0">
            <w:pPr>
              <w:pStyle w:val="CellColumn"/>
            </w:pPr>
            <w:r>
              <w:rPr>
                <w:rFonts w:cs="Times New Roman"/>
              </w:rPr>
              <w:t>225.037</w:t>
            </w:r>
          </w:p>
        </w:tc>
        <w:tc>
          <w:tcPr>
            <w:tcW w:w="1632" w:type="dxa"/>
          </w:tcPr>
          <w:p w:rsidR="00547434" w:rsidRDefault="00F20FF0">
            <w:pPr>
              <w:pStyle w:val="CellColumn"/>
            </w:pPr>
            <w:r>
              <w:rPr>
                <w:rFonts w:cs="Times New Roman"/>
              </w:rPr>
              <w:t>185.437</w:t>
            </w:r>
          </w:p>
        </w:tc>
        <w:tc>
          <w:tcPr>
            <w:tcW w:w="1632" w:type="dxa"/>
          </w:tcPr>
          <w:p w:rsidR="00547434" w:rsidRDefault="00F20FF0">
            <w:pPr>
              <w:pStyle w:val="CellColumn"/>
            </w:pPr>
            <w:r>
              <w:rPr>
                <w:rFonts w:cs="Times New Roman"/>
              </w:rPr>
              <w:t>185.437</w:t>
            </w:r>
          </w:p>
        </w:tc>
        <w:tc>
          <w:tcPr>
            <w:tcW w:w="510" w:type="dxa"/>
          </w:tcPr>
          <w:p w:rsidR="00547434" w:rsidRDefault="00F20FF0">
            <w:pPr>
              <w:pStyle w:val="CellColumn"/>
            </w:pPr>
            <w:r>
              <w:rPr>
                <w:rFonts w:cs="Times New Roman"/>
              </w:rPr>
              <w:t>170,7</w:t>
            </w:r>
          </w:p>
        </w:tc>
      </w:tr>
    </w:tbl>
    <w:p w:rsidR="00547434" w:rsidRDefault="00547434">
      <w:pPr>
        <w:jc w:val="left"/>
      </w:pPr>
    </w:p>
    <w:p w:rsidR="00547434" w:rsidRDefault="00F20FF0">
      <w:r>
        <w:t xml:space="preserve">Na ovoj aktivnosti planirane su potporne aktivnosti i intelektualne usluge nužne za provedbu poziva koji se financiraju iz projekata, usluge vrednovanja, te za izradu strateških dokumenata i to u iznosu od 225.037,00 eura u </w:t>
      </w:r>
      <w:r>
        <w:t xml:space="preserve">2026. godini od čega je za usluge promidžbe i ividljivosti planirano 8.765,00 EUR i za usluge reprezentacije 13.272,00 EUR. U 2027. i u 2028. godini planirano je ukupno 185.437,00 EUR za svaku godinu. Za promidžbu i vidljivost u svakoj je godini osigurano </w:t>
      </w:r>
      <w:r>
        <w:t>8.365,00 EUR, dok je za reprezentaciju u svakoj godini osigurano 7.272,00 EUR.</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884"/>
        <w:gridCol w:w="1963"/>
        <w:gridCol w:w="1798"/>
        <w:gridCol w:w="917"/>
        <w:gridCol w:w="893"/>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provedenih procesa podrške (kumulativ)</w:t>
            </w:r>
          </w:p>
        </w:tc>
        <w:tc>
          <w:tcPr>
            <w:tcW w:w="2245" w:type="dxa"/>
          </w:tcPr>
          <w:p w:rsidR="00547434" w:rsidRDefault="00F20FF0">
            <w:pPr>
              <w:pStyle w:val="CellColumn"/>
            </w:pPr>
            <w:r>
              <w:rPr>
                <w:rFonts w:cs="Times New Roman"/>
              </w:rPr>
              <w:t>Broj provedenih procesa podrške implementaciji razvojnih programa (kumulativ)</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4</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5</w:t>
            </w:r>
          </w:p>
        </w:tc>
        <w:tc>
          <w:tcPr>
            <w:tcW w:w="918" w:type="dxa"/>
          </w:tcPr>
          <w:p w:rsidR="00547434" w:rsidRDefault="00F20FF0">
            <w:pPr>
              <w:pStyle w:val="CellColumn"/>
            </w:pPr>
            <w:r>
              <w:rPr>
                <w:rFonts w:cs="Times New Roman"/>
              </w:rPr>
              <w:t>5</w:t>
            </w:r>
          </w:p>
        </w:tc>
        <w:tc>
          <w:tcPr>
            <w:tcW w:w="918" w:type="dxa"/>
          </w:tcPr>
          <w:p w:rsidR="00547434" w:rsidRDefault="00F20FF0">
            <w:pPr>
              <w:pStyle w:val="CellColumn"/>
            </w:pPr>
            <w:r>
              <w:rPr>
                <w:rFonts w:cs="Times New Roman"/>
              </w:rPr>
              <w:t>5</w:t>
            </w:r>
          </w:p>
        </w:tc>
      </w:tr>
    </w:tbl>
    <w:p w:rsidR="00547434" w:rsidRDefault="00547434">
      <w:pPr>
        <w:jc w:val="left"/>
      </w:pPr>
    </w:p>
    <w:p w:rsidR="00547434" w:rsidRDefault="00F20FF0">
      <w:pPr>
        <w:pStyle w:val="Heading4"/>
      </w:pPr>
      <w:r>
        <w:t>K761017 OBNOVA VOZNOG PARKA</w:t>
      </w:r>
    </w:p>
    <w:p w:rsidR="00547434" w:rsidRDefault="00F20FF0">
      <w:pPr>
        <w:pStyle w:val="Heading8"/>
        <w:jc w:val="left"/>
      </w:pPr>
      <w:r>
        <w:t>Zakonske i druge pravne osnove</w:t>
      </w:r>
    </w:p>
    <w:p w:rsidR="00547434" w:rsidRDefault="00F20FF0">
      <w:pPr>
        <w:pStyle w:val="Normal5"/>
      </w:pPr>
      <w:r>
        <w:t>Uredba o unutarnjem ustrojstvu Ministarstva turizma i sporta NN 11/25</w:t>
      </w:r>
    </w:p>
    <w:tbl>
      <w:tblPr>
        <w:tblStyle w:val="StilTablice"/>
        <w:tblW w:w="10206" w:type="dxa"/>
        <w:jc w:val="center"/>
        <w:tblLook w:val="04A0" w:firstRow="1" w:lastRow="0" w:firstColumn="1" w:lastColumn="0" w:noHBand="0" w:noVBand="1"/>
      </w:tblPr>
      <w:tblGrid>
        <w:gridCol w:w="1477"/>
        <w:gridCol w:w="1560"/>
        <w:gridCol w:w="1543"/>
        <w:gridCol w:w="1552"/>
        <w:gridCol w:w="1552"/>
        <w:gridCol w:w="1552"/>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K761017-OBNOVA VOZNOG PARKA</w:t>
            </w:r>
          </w:p>
        </w:tc>
        <w:tc>
          <w:tcPr>
            <w:tcW w:w="1632" w:type="dxa"/>
          </w:tcPr>
          <w:p w:rsidR="00547434" w:rsidRDefault="00F20FF0">
            <w:pPr>
              <w:pStyle w:val="CellColumn"/>
            </w:pPr>
            <w:r>
              <w:rPr>
                <w:rFonts w:cs="Times New Roman"/>
              </w:rPr>
              <w:t>8.077</w:t>
            </w:r>
          </w:p>
        </w:tc>
        <w:tc>
          <w:tcPr>
            <w:tcW w:w="1632" w:type="dxa"/>
          </w:tcPr>
          <w:p w:rsidR="00547434" w:rsidRDefault="00F20FF0">
            <w:pPr>
              <w:pStyle w:val="CellColumn"/>
            </w:pPr>
            <w:r>
              <w:rPr>
                <w:rFonts w:cs="Times New Roman"/>
              </w:rPr>
              <w:t>49.107</w:t>
            </w:r>
          </w:p>
        </w:tc>
        <w:tc>
          <w:tcPr>
            <w:tcW w:w="1632" w:type="dxa"/>
          </w:tcPr>
          <w:p w:rsidR="00547434" w:rsidRDefault="00F20FF0">
            <w:pPr>
              <w:pStyle w:val="CellColumn"/>
            </w:pPr>
            <w:r>
              <w:rPr>
                <w:rFonts w:cs="Times New Roman"/>
              </w:rPr>
              <w:t>125.652</w:t>
            </w:r>
          </w:p>
        </w:tc>
        <w:tc>
          <w:tcPr>
            <w:tcW w:w="1632" w:type="dxa"/>
          </w:tcPr>
          <w:p w:rsidR="00547434" w:rsidRDefault="00F20FF0">
            <w:pPr>
              <w:pStyle w:val="CellColumn"/>
            </w:pPr>
            <w:r>
              <w:rPr>
                <w:rFonts w:cs="Times New Roman"/>
              </w:rPr>
              <w:t>225.652</w:t>
            </w:r>
          </w:p>
        </w:tc>
        <w:tc>
          <w:tcPr>
            <w:tcW w:w="1632" w:type="dxa"/>
          </w:tcPr>
          <w:p w:rsidR="00547434" w:rsidRDefault="00F20FF0">
            <w:pPr>
              <w:pStyle w:val="CellColumn"/>
            </w:pPr>
            <w:r>
              <w:rPr>
                <w:rFonts w:cs="Times New Roman"/>
              </w:rPr>
              <w:t>225.652</w:t>
            </w:r>
          </w:p>
        </w:tc>
        <w:tc>
          <w:tcPr>
            <w:tcW w:w="510" w:type="dxa"/>
          </w:tcPr>
          <w:p w:rsidR="00547434" w:rsidRDefault="00F20FF0">
            <w:pPr>
              <w:pStyle w:val="CellColumn"/>
            </w:pPr>
            <w:r>
              <w:rPr>
                <w:rFonts w:cs="Times New Roman"/>
              </w:rPr>
              <w:t>255,9</w:t>
            </w:r>
          </w:p>
        </w:tc>
      </w:tr>
    </w:tbl>
    <w:p w:rsidR="00547434" w:rsidRDefault="00547434">
      <w:pPr>
        <w:jc w:val="left"/>
      </w:pPr>
    </w:p>
    <w:p w:rsidR="00547434" w:rsidRDefault="00F20FF0">
      <w:r>
        <w:t>Sredstva su namijenjena za održavanje i obnovu voznog parka te obuhvaćaju troškove za usluge tekućeg i investicijskog održavanja, leasing vozila, auto gume.</w:t>
      </w:r>
    </w:p>
    <w:p w:rsidR="00547434" w:rsidRDefault="00F20FF0">
      <w:pPr>
        <w:pStyle w:val="Heading4"/>
      </w:pPr>
      <w:r>
        <w:t>K761018 INFORMATIZACIJA MINISTARSTVA</w:t>
      </w:r>
    </w:p>
    <w:p w:rsidR="00547434" w:rsidRDefault="00F20FF0">
      <w:pPr>
        <w:pStyle w:val="Heading8"/>
        <w:jc w:val="left"/>
      </w:pPr>
      <w:r>
        <w:t>Zakonske i druge pravne osnove</w:t>
      </w:r>
    </w:p>
    <w:p w:rsidR="00547434" w:rsidRDefault="00F20FF0">
      <w:pPr>
        <w:pStyle w:val="Normal5"/>
      </w:pPr>
      <w:r>
        <w:t>Uredba o unutarnjem ustrojstvu Ministarstva turizma i sporta NN 11/25</w:t>
      </w:r>
    </w:p>
    <w:tbl>
      <w:tblPr>
        <w:tblStyle w:val="StilTablice"/>
        <w:tblW w:w="10206" w:type="dxa"/>
        <w:jc w:val="center"/>
        <w:tblLook w:val="04A0" w:firstRow="1" w:lastRow="0" w:firstColumn="1" w:lastColumn="0" w:noHBand="0" w:noVBand="1"/>
      </w:tblPr>
      <w:tblGrid>
        <w:gridCol w:w="1915"/>
        <w:gridCol w:w="1453"/>
        <w:gridCol w:w="1467"/>
        <w:gridCol w:w="1467"/>
        <w:gridCol w:w="1467"/>
        <w:gridCol w:w="1467"/>
        <w:gridCol w:w="970"/>
      </w:tblGrid>
      <w:tr w:rsidR="00547434">
        <w:trPr>
          <w:jc w:val="center"/>
        </w:trPr>
        <w:tc>
          <w:tcPr>
            <w:tcW w:w="1530" w:type="dxa"/>
            <w:shd w:val="clear" w:color="auto" w:fill="B5C0D8"/>
          </w:tcPr>
          <w:p w:rsidR="00547434" w:rsidRDefault="00F20FF0">
            <w:pPr>
              <w:pStyle w:val="CellHeader"/>
            </w:pPr>
            <w:r>
              <w:rPr>
                <w:rFonts w:cs="Times New Roman"/>
              </w:rPr>
              <w:lastRenderedPageBreak/>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K761018-INFORMATIZACIJA MINISTARSTVA</w:t>
            </w:r>
          </w:p>
        </w:tc>
        <w:tc>
          <w:tcPr>
            <w:tcW w:w="1632" w:type="dxa"/>
          </w:tcPr>
          <w:p w:rsidR="00547434" w:rsidRDefault="00F20FF0">
            <w:pPr>
              <w:pStyle w:val="CellColumn"/>
            </w:pPr>
            <w:r>
              <w:rPr>
                <w:rFonts w:cs="Times New Roman"/>
              </w:rPr>
              <w:t>392.835</w:t>
            </w:r>
          </w:p>
        </w:tc>
        <w:tc>
          <w:tcPr>
            <w:tcW w:w="1632" w:type="dxa"/>
          </w:tcPr>
          <w:p w:rsidR="00547434" w:rsidRDefault="00F20FF0">
            <w:pPr>
              <w:pStyle w:val="CellColumn"/>
            </w:pPr>
            <w:r>
              <w:rPr>
                <w:rFonts w:cs="Times New Roman"/>
              </w:rPr>
              <w:t>1.627.576</w:t>
            </w:r>
          </w:p>
        </w:tc>
        <w:tc>
          <w:tcPr>
            <w:tcW w:w="1632" w:type="dxa"/>
          </w:tcPr>
          <w:p w:rsidR="00547434" w:rsidRDefault="00F20FF0">
            <w:pPr>
              <w:pStyle w:val="CellColumn"/>
            </w:pPr>
            <w:r>
              <w:rPr>
                <w:rFonts w:cs="Times New Roman"/>
              </w:rPr>
              <w:t>1.840.</w:t>
            </w:r>
            <w:r>
              <w:rPr>
                <w:rFonts w:cs="Times New Roman"/>
              </w:rPr>
              <w:t>599</w:t>
            </w:r>
          </w:p>
        </w:tc>
        <w:tc>
          <w:tcPr>
            <w:tcW w:w="1632" w:type="dxa"/>
          </w:tcPr>
          <w:p w:rsidR="00547434" w:rsidRDefault="00F20FF0">
            <w:pPr>
              <w:pStyle w:val="CellColumn"/>
            </w:pPr>
            <w:r>
              <w:rPr>
                <w:rFonts w:cs="Times New Roman"/>
              </w:rPr>
              <w:t>5.851.304</w:t>
            </w:r>
          </w:p>
        </w:tc>
        <w:tc>
          <w:tcPr>
            <w:tcW w:w="1632" w:type="dxa"/>
          </w:tcPr>
          <w:p w:rsidR="00547434" w:rsidRDefault="00F20FF0">
            <w:pPr>
              <w:pStyle w:val="CellColumn"/>
            </w:pPr>
            <w:r>
              <w:rPr>
                <w:rFonts w:cs="Times New Roman"/>
              </w:rPr>
              <w:t>5.851.304</w:t>
            </w:r>
          </w:p>
        </w:tc>
        <w:tc>
          <w:tcPr>
            <w:tcW w:w="510" w:type="dxa"/>
          </w:tcPr>
          <w:p w:rsidR="00547434" w:rsidRDefault="00F20FF0">
            <w:pPr>
              <w:pStyle w:val="CellColumn"/>
            </w:pPr>
            <w:r>
              <w:rPr>
                <w:rFonts w:cs="Times New Roman"/>
              </w:rPr>
              <w:t>113,1</w:t>
            </w:r>
          </w:p>
        </w:tc>
      </w:tr>
    </w:tbl>
    <w:p w:rsidR="00547434" w:rsidRDefault="00547434">
      <w:pPr>
        <w:jc w:val="left"/>
      </w:pPr>
    </w:p>
    <w:p w:rsidR="00547434" w:rsidRDefault="00F20FF0">
      <w:r>
        <w:t xml:space="preserve">Sredstva na ovoj aktivnosti su namijenjena za licence, komunikacijsku opremu, računalnu opremu, računalne usluge. </w:t>
      </w:r>
    </w:p>
    <w:p w:rsidR="00547434" w:rsidRDefault="00F20FF0">
      <w:r>
        <w:t>Također, u okviru ove aktivnosti planirana su financijska sredstva za održavanje i nadogradnju informacijskih sustava koji su razvijeni i implementirani u okviru projekta Hrvatski digitalni turizam - eTurizam te aplikativna rješenja digitalizacije u turizm</w:t>
      </w:r>
      <w:r>
        <w:t>u koja će se implementirati u okviru NPOO-a.</w:t>
      </w:r>
    </w:p>
    <w:p w:rsidR="00547434" w:rsidRDefault="00F20FF0">
      <w:pPr>
        <w:pStyle w:val="Heading4"/>
      </w:pPr>
      <w:r>
        <w:t>K916058 PROGRAM KONKURENTNOST I KOHEZIJA 2021.-2027.</w:t>
      </w:r>
    </w:p>
    <w:p w:rsidR="00547434" w:rsidRDefault="00F20FF0">
      <w:pPr>
        <w:pStyle w:val="Heading8"/>
        <w:jc w:val="left"/>
      </w:pPr>
      <w:r>
        <w:t>Zakonske i druge pravne osnove</w:t>
      </w:r>
    </w:p>
    <w:p w:rsidR="00547434" w:rsidRDefault="00F20FF0">
      <w:pPr>
        <w:pStyle w:val="Normal5"/>
      </w:pPr>
      <w:r>
        <w:t>Nacionalna razvojna strategija republike hrvatske do 2030. Uredba (EU) 2021/1060 europskog parlamenta i vijeća od 24. lipnja 20</w:t>
      </w:r>
      <w:r>
        <w:t>21. o utvrđivanju zajedničkih odredaba o Europskom fondu za regionalni razvoj, Europskom socijalnom fondu plus, Kohezijskom fondu, Fondu za pravednu tranziciju i Europskom fondu za pomorstvo, ribarstvo i akvakulturu te financijskih pravila za njih i za Fon</w:t>
      </w:r>
      <w:r>
        <w:t>d za azil, migracije i integraciju, Fond za unutarnju sigurnost i Instrument za financijsku potporu u području upravljanja granicama i vizne politike, Uredba o tijelima u sustavu upravljanja i kontrole za provedbu programa iz područja konkurentnosti i kohe</w:t>
      </w:r>
      <w:r>
        <w:t>zije za financijsko razdoblje 2021. – 2027.</w:t>
      </w:r>
    </w:p>
    <w:tbl>
      <w:tblPr>
        <w:tblStyle w:val="StilTablice"/>
        <w:tblW w:w="10206" w:type="dxa"/>
        <w:jc w:val="center"/>
        <w:tblLook w:val="04A0" w:firstRow="1" w:lastRow="0" w:firstColumn="1" w:lastColumn="0" w:noHBand="0" w:noVBand="1"/>
      </w:tblPr>
      <w:tblGrid>
        <w:gridCol w:w="1881"/>
        <w:gridCol w:w="1507"/>
        <w:gridCol w:w="1507"/>
        <w:gridCol w:w="1507"/>
        <w:gridCol w:w="1417"/>
        <w:gridCol w:w="1417"/>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K916058-PROGRAM KONKURENTNOST I KOHEZIJA 2021.-2027.</w:t>
            </w:r>
          </w:p>
        </w:tc>
        <w:tc>
          <w:tcPr>
            <w:tcW w:w="1632" w:type="dxa"/>
          </w:tcPr>
          <w:p w:rsidR="00547434" w:rsidRDefault="00F20FF0">
            <w:pPr>
              <w:pStyle w:val="CellColumn"/>
            </w:pPr>
            <w:r>
              <w:rPr>
                <w:rFonts w:cs="Times New Roman"/>
              </w:rPr>
              <w:t>51.084.719</w:t>
            </w:r>
          </w:p>
        </w:tc>
        <w:tc>
          <w:tcPr>
            <w:tcW w:w="1632" w:type="dxa"/>
          </w:tcPr>
          <w:p w:rsidR="00547434" w:rsidRDefault="00F20FF0">
            <w:pPr>
              <w:pStyle w:val="CellColumn"/>
            </w:pPr>
            <w:r>
              <w:rPr>
                <w:rFonts w:cs="Times New Roman"/>
              </w:rPr>
              <w:t>19.813.233</w:t>
            </w:r>
          </w:p>
        </w:tc>
        <w:tc>
          <w:tcPr>
            <w:tcW w:w="1632" w:type="dxa"/>
          </w:tcPr>
          <w:p w:rsidR="00547434" w:rsidRDefault="00F20FF0">
            <w:pPr>
              <w:pStyle w:val="CellColumn"/>
            </w:pPr>
            <w:r>
              <w:rPr>
                <w:rFonts w:cs="Times New Roman"/>
              </w:rPr>
              <w:t>19.721.620</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00</w:t>
            </w:r>
          </w:p>
        </w:tc>
        <w:tc>
          <w:tcPr>
            <w:tcW w:w="510" w:type="dxa"/>
          </w:tcPr>
          <w:p w:rsidR="00547434" w:rsidRDefault="00F20FF0">
            <w:pPr>
              <w:pStyle w:val="CellColumn"/>
            </w:pPr>
            <w:r>
              <w:rPr>
                <w:rFonts w:cs="Times New Roman"/>
              </w:rPr>
              <w:t>99,5</w:t>
            </w:r>
          </w:p>
        </w:tc>
      </w:tr>
    </w:tbl>
    <w:p w:rsidR="00547434" w:rsidRDefault="00547434">
      <w:pPr>
        <w:jc w:val="left"/>
      </w:pPr>
    </w:p>
    <w:p w:rsidR="00547434" w:rsidRDefault="00F20FF0">
      <w:r>
        <w:t>Program Konkurentnost i kohezija 2021.-2027. (PKK 2021.-2027.) postavlja ciljeve i prioritete za učinkovito korištenje Europskog fonda za regionalni razvoj (EFRR) i Kohezijskog fonda (KF) za razdoblje 2021.-2027. Glavni cilj podržanih interven</w:t>
      </w:r>
      <w:r>
        <w:t>cija je ojačati gospodarstvo, poduprijeti digitalnu i zelenu tranziciju, digitalizacija za građane i poduzeća, poboljšati povezanost i mobilnost u cijeloj Republici Hrvatskoj i ojačati kvalitetu života stanovništva. PKK 2021.-2027. provest će se u okviru K</w:t>
      </w:r>
      <w:r>
        <w:t xml:space="preserve">ohezijske politike (KP) Europske unije (EU) kroz cilj ulaganja u radna mjesta i rast, te će pridonijeti ispunjenju ciljeva politike 1 do 4 definiranih u članku 5.  Uredbe (EU) 2021/1060 Europskog parlamenta i Vijeća. </w:t>
      </w:r>
    </w:p>
    <w:p w:rsidR="00547434" w:rsidRDefault="00F20FF0">
      <w:r>
        <w:t>U sklopu financijskog instrumenta u ok</w:t>
      </w:r>
      <w:r>
        <w:t xml:space="preserve">viru cilja 1.3. iz PKK ukupna alokacija iznosi 90.711.185 eura te se planira još jedna isplata u 2026. godini te bi se time utrošila cijela alokacija sredstava.  </w:t>
      </w:r>
    </w:p>
    <w:p w:rsidR="00547434" w:rsidRDefault="00F20FF0">
      <w:r>
        <w:t>Planirana sredstva za 2026. godinu odnose se na sredstva koja će se transferirati HBOR-u za i</w:t>
      </w:r>
      <w:r>
        <w:t>splatu kredita trgovačkih društvima, odnosno za dodjeljivanje zajmova.</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08"/>
        <w:gridCol w:w="1908"/>
        <w:gridCol w:w="1827"/>
        <w:gridCol w:w="917"/>
        <w:gridCol w:w="895"/>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lastRenderedPageBreak/>
              <w:t>Broj poduzeća koja su primila potporu kroz financijske instrumente (kumulativ)</w:t>
            </w:r>
          </w:p>
        </w:tc>
        <w:tc>
          <w:tcPr>
            <w:tcW w:w="2245" w:type="dxa"/>
          </w:tcPr>
          <w:p w:rsidR="00547434" w:rsidRDefault="00F20FF0">
            <w:pPr>
              <w:pStyle w:val="CellColumn"/>
            </w:pPr>
            <w:r>
              <w:rPr>
                <w:rFonts w:cs="Times New Roman"/>
              </w:rPr>
              <w:t>Broj poduzeća koja su sklopila ugovor kojim primaju potporu u obliku zajma u okviru operacije iz nadležnosti MINTS-a u okviru SC-a 1.iii (kumulativ)</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12</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38</w:t>
            </w:r>
          </w:p>
        </w:tc>
        <w:tc>
          <w:tcPr>
            <w:tcW w:w="918" w:type="dxa"/>
          </w:tcPr>
          <w:p w:rsidR="00547434" w:rsidRDefault="00547434">
            <w:pPr>
              <w:jc w:val="left"/>
            </w:pPr>
          </w:p>
        </w:tc>
        <w:tc>
          <w:tcPr>
            <w:tcW w:w="918" w:type="dxa"/>
          </w:tcPr>
          <w:p w:rsidR="00547434" w:rsidRDefault="00547434">
            <w:pPr>
              <w:jc w:val="left"/>
            </w:pPr>
          </w:p>
        </w:tc>
      </w:tr>
    </w:tbl>
    <w:p w:rsidR="00547434" w:rsidRDefault="00547434">
      <w:pPr>
        <w:jc w:val="left"/>
      </w:pPr>
    </w:p>
    <w:p w:rsidR="00547434" w:rsidRDefault="00F20FF0">
      <w:pPr>
        <w:pStyle w:val="Heading3"/>
      </w:pPr>
      <w:r>
        <w:rPr>
          <w:rFonts w:cs="Times New Roman"/>
        </w:rPr>
        <w:t>3209 PROMOCIJA TURIZMA</w:t>
      </w:r>
    </w:p>
    <w:tbl>
      <w:tblPr>
        <w:tblStyle w:val="StilTablice"/>
        <w:tblW w:w="10206" w:type="dxa"/>
        <w:jc w:val="center"/>
        <w:tblLook w:val="04A0" w:firstRow="1" w:lastRow="0" w:firstColumn="1" w:lastColumn="0" w:noHBand="0" w:noVBand="1"/>
      </w:tblPr>
      <w:tblGrid>
        <w:gridCol w:w="1496"/>
        <w:gridCol w:w="1548"/>
        <w:gridCol w:w="1548"/>
        <w:gridCol w:w="1548"/>
        <w:gridCol w:w="1548"/>
        <w:gridCol w:w="1548"/>
        <w:gridCol w:w="970"/>
      </w:tblGrid>
      <w:tr w:rsidR="00547434">
        <w:trPr>
          <w:jc w:val="center"/>
        </w:trPr>
        <w:tc>
          <w:tcPr>
            <w:tcW w:w="1530" w:type="dxa"/>
            <w:shd w:val="clear" w:color="auto" w:fill="B5C0D8"/>
          </w:tcPr>
          <w:p w:rsidR="00547434" w:rsidRDefault="00547434">
            <w:pPr>
              <w:pStyle w:val="CellHeader"/>
            </w:pP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3209-PROMOCIJA TURIZMA</w:t>
            </w:r>
          </w:p>
        </w:tc>
        <w:tc>
          <w:tcPr>
            <w:tcW w:w="1632" w:type="dxa"/>
          </w:tcPr>
          <w:p w:rsidR="00547434" w:rsidRDefault="00F20FF0">
            <w:pPr>
              <w:pStyle w:val="CellColumn"/>
            </w:pPr>
            <w:r>
              <w:rPr>
                <w:rFonts w:cs="Times New Roman"/>
              </w:rPr>
              <w:t>7.336.899</w:t>
            </w:r>
          </w:p>
        </w:tc>
        <w:tc>
          <w:tcPr>
            <w:tcW w:w="1632" w:type="dxa"/>
          </w:tcPr>
          <w:p w:rsidR="00547434" w:rsidRDefault="00F20FF0">
            <w:pPr>
              <w:pStyle w:val="CellColumn"/>
            </w:pPr>
            <w:r>
              <w:rPr>
                <w:rFonts w:cs="Times New Roman"/>
              </w:rPr>
              <w:t>7.806.091</w:t>
            </w:r>
          </w:p>
        </w:tc>
        <w:tc>
          <w:tcPr>
            <w:tcW w:w="1632" w:type="dxa"/>
          </w:tcPr>
          <w:p w:rsidR="00547434" w:rsidRDefault="00F20FF0">
            <w:pPr>
              <w:pStyle w:val="CellColumn"/>
            </w:pPr>
            <w:r>
              <w:rPr>
                <w:rFonts w:cs="Times New Roman"/>
              </w:rPr>
              <w:t>9.766.591</w:t>
            </w:r>
          </w:p>
        </w:tc>
        <w:tc>
          <w:tcPr>
            <w:tcW w:w="1632" w:type="dxa"/>
          </w:tcPr>
          <w:p w:rsidR="00547434" w:rsidRDefault="00F20FF0">
            <w:pPr>
              <w:pStyle w:val="CellColumn"/>
            </w:pPr>
            <w:r>
              <w:rPr>
                <w:rFonts w:cs="Times New Roman"/>
              </w:rPr>
              <w:t>6.626.395</w:t>
            </w:r>
          </w:p>
        </w:tc>
        <w:tc>
          <w:tcPr>
            <w:tcW w:w="1632" w:type="dxa"/>
          </w:tcPr>
          <w:p w:rsidR="00547434" w:rsidRDefault="00F20FF0">
            <w:pPr>
              <w:pStyle w:val="CellColumn"/>
            </w:pPr>
            <w:r>
              <w:rPr>
                <w:rFonts w:cs="Times New Roman"/>
              </w:rPr>
              <w:t>7.286.591</w:t>
            </w:r>
          </w:p>
        </w:tc>
        <w:tc>
          <w:tcPr>
            <w:tcW w:w="510" w:type="dxa"/>
          </w:tcPr>
          <w:p w:rsidR="00547434" w:rsidRDefault="00F20FF0">
            <w:pPr>
              <w:pStyle w:val="CellColumn"/>
            </w:pPr>
            <w:r>
              <w:rPr>
                <w:rFonts w:cs="Times New Roman"/>
              </w:rPr>
              <w:t>125,1</w:t>
            </w:r>
          </w:p>
        </w:tc>
      </w:tr>
    </w:tbl>
    <w:p w:rsidR="00547434" w:rsidRDefault="00547434">
      <w:pPr>
        <w:jc w:val="left"/>
      </w:pPr>
    </w:p>
    <w:p w:rsidR="00547434" w:rsidRDefault="00F20FF0">
      <w:pPr>
        <w:pStyle w:val="Heading7"/>
      </w:pPr>
      <w:r>
        <w:t xml:space="preserve">Cilj 1. Afirmacija Hrvatske na međunarodnom turističkom tržištu kroz učinkovitu promociju </w:t>
      </w:r>
    </w:p>
    <w:p w:rsidR="00547434" w:rsidRDefault="00F20FF0">
      <w:pPr>
        <w:pStyle w:val="Heading8"/>
        <w:jc w:val="left"/>
      </w:pPr>
      <w:r>
        <w:t>Pokazatelji učinka</w:t>
      </w:r>
    </w:p>
    <w:tbl>
      <w:tblPr>
        <w:tblStyle w:val="StilTablice"/>
        <w:tblW w:w="10206" w:type="dxa"/>
        <w:jc w:val="center"/>
        <w:tblLook w:val="04A0" w:firstRow="1" w:lastRow="0" w:firstColumn="1" w:lastColumn="0" w:noHBand="0" w:noVBand="1"/>
      </w:tblPr>
      <w:tblGrid>
        <w:gridCol w:w="2164"/>
        <w:gridCol w:w="2161"/>
        <w:gridCol w:w="912"/>
        <w:gridCol w:w="1014"/>
        <w:gridCol w:w="913"/>
        <w:gridCol w:w="1014"/>
        <w:gridCol w:w="1014"/>
        <w:gridCol w:w="1014"/>
      </w:tblGrid>
      <w:tr w:rsidR="00547434">
        <w:trPr>
          <w:jc w:val="center"/>
        </w:trPr>
        <w:tc>
          <w:tcPr>
            <w:tcW w:w="2245" w:type="dxa"/>
            <w:shd w:val="clear" w:color="auto" w:fill="B5C0D8"/>
          </w:tcPr>
          <w:p w:rsidR="00547434" w:rsidRDefault="00F20FF0">
            <w:r>
              <w:t>Pokazatelj učinka</w:t>
            </w:r>
          </w:p>
        </w:tc>
        <w:tc>
          <w:tcPr>
            <w:tcW w:w="2245" w:type="dxa"/>
            <w:shd w:val="clear" w:color="auto" w:fill="B5C0D8"/>
          </w:tcPr>
          <w:p w:rsidR="00547434" w:rsidRDefault="00F20FF0">
            <w:pPr>
              <w:pStyle w:val="CellHeader"/>
            </w:pPr>
            <w:r>
              <w:rPr>
                <w:rFonts w:cs="Times New Roman"/>
              </w:rPr>
              <w:t>Definicija</w:t>
            </w:r>
          </w:p>
        </w:tc>
        <w:tc>
          <w:tcPr>
            <w:tcW w:w="918"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Porast broja dolazaka stranih turista</w:t>
            </w:r>
          </w:p>
        </w:tc>
        <w:tc>
          <w:tcPr>
            <w:tcW w:w="2245" w:type="dxa"/>
          </w:tcPr>
          <w:p w:rsidR="00547434" w:rsidRDefault="00F20FF0">
            <w:pPr>
              <w:pStyle w:val="CellColumn"/>
            </w:pPr>
            <w:r>
              <w:rPr>
                <w:rFonts w:cs="Times New Roman"/>
              </w:rPr>
              <w:t>Porast broja dolazaka stranih turista prema podacima e-vizitor</w:t>
            </w:r>
          </w:p>
        </w:tc>
        <w:tc>
          <w:tcPr>
            <w:tcW w:w="918" w:type="dxa"/>
          </w:tcPr>
          <w:p w:rsidR="00547434" w:rsidRDefault="00F20FF0">
            <w:pPr>
              <w:pStyle w:val="CellColumn"/>
            </w:pPr>
            <w:r>
              <w:rPr>
                <w:rFonts w:cs="Times New Roman"/>
              </w:rPr>
              <w:t>Broj dolazaka stranih turista</w:t>
            </w:r>
          </w:p>
        </w:tc>
        <w:tc>
          <w:tcPr>
            <w:tcW w:w="918" w:type="dxa"/>
          </w:tcPr>
          <w:p w:rsidR="00547434" w:rsidRDefault="00F20FF0">
            <w:pPr>
              <w:pStyle w:val="CellColumn"/>
            </w:pPr>
            <w:r>
              <w:rPr>
                <w:rFonts w:cs="Times New Roman"/>
              </w:rPr>
              <w:t>17.385.000 (95% rezultata 2024.)</w:t>
            </w:r>
          </w:p>
        </w:tc>
        <w:tc>
          <w:tcPr>
            <w:tcW w:w="918" w:type="dxa"/>
          </w:tcPr>
          <w:p w:rsidR="00547434" w:rsidRDefault="00F20FF0">
            <w:pPr>
              <w:pStyle w:val="CellColumn"/>
            </w:pPr>
            <w:r>
              <w:rPr>
                <w:rFonts w:cs="Times New Roman"/>
              </w:rPr>
              <w:t>e-vizitor</w:t>
            </w:r>
          </w:p>
        </w:tc>
        <w:tc>
          <w:tcPr>
            <w:tcW w:w="918" w:type="dxa"/>
          </w:tcPr>
          <w:p w:rsidR="00547434" w:rsidRDefault="00F20FF0">
            <w:pPr>
              <w:pStyle w:val="CellColumn"/>
            </w:pPr>
            <w:r>
              <w:rPr>
                <w:rFonts w:cs="Times New Roman"/>
              </w:rPr>
              <w:t>17.732.700</w:t>
            </w:r>
          </w:p>
        </w:tc>
        <w:tc>
          <w:tcPr>
            <w:tcW w:w="918" w:type="dxa"/>
          </w:tcPr>
          <w:p w:rsidR="00547434" w:rsidRDefault="00F20FF0">
            <w:pPr>
              <w:pStyle w:val="CellColumn"/>
            </w:pPr>
            <w:r>
              <w:rPr>
                <w:rFonts w:cs="Times New Roman"/>
              </w:rPr>
              <w:t>18.080.400</w:t>
            </w:r>
          </w:p>
        </w:tc>
        <w:tc>
          <w:tcPr>
            <w:tcW w:w="918" w:type="dxa"/>
          </w:tcPr>
          <w:p w:rsidR="00547434" w:rsidRDefault="00F20FF0">
            <w:pPr>
              <w:pStyle w:val="CellColumn"/>
            </w:pPr>
            <w:r>
              <w:rPr>
                <w:rFonts w:cs="Times New Roman"/>
              </w:rPr>
              <w:t>18.428.100</w:t>
            </w:r>
          </w:p>
        </w:tc>
      </w:tr>
    </w:tbl>
    <w:p w:rsidR="00547434" w:rsidRDefault="00547434">
      <w:pPr>
        <w:jc w:val="left"/>
      </w:pPr>
    </w:p>
    <w:p w:rsidR="00547434" w:rsidRDefault="00F20FF0">
      <w:pPr>
        <w:pStyle w:val="Heading4"/>
      </w:pPr>
      <w:r>
        <w:t>A587001 TURISTIČKA PROMIDŽBA I POSEBNI PROJEKTI REPUBLIKE HRVATSKE</w:t>
      </w:r>
    </w:p>
    <w:p w:rsidR="00547434" w:rsidRDefault="00F20FF0">
      <w:pPr>
        <w:pStyle w:val="Heading8"/>
        <w:jc w:val="left"/>
      </w:pPr>
      <w:r>
        <w:t>Zakonske i druge pravne osnove</w:t>
      </w:r>
    </w:p>
    <w:p w:rsidR="00547434" w:rsidRDefault="00F20FF0">
      <w:pPr>
        <w:pStyle w:val="Normal5"/>
      </w:pPr>
      <w:r>
        <w:t>Zakon o proračunu, Zakon o turističkim zajednicama i promicanju hrvatskog turizma, Strategija razvoja turizma RH</w:t>
      </w:r>
    </w:p>
    <w:tbl>
      <w:tblPr>
        <w:tblStyle w:val="StilTablice"/>
        <w:tblW w:w="10206" w:type="dxa"/>
        <w:jc w:val="center"/>
        <w:tblLook w:val="04A0" w:firstRow="1" w:lastRow="0" w:firstColumn="1" w:lastColumn="0" w:noHBand="0" w:noVBand="1"/>
      </w:tblPr>
      <w:tblGrid>
        <w:gridCol w:w="1502"/>
        <w:gridCol w:w="1546"/>
        <w:gridCol w:w="1547"/>
        <w:gridCol w:w="1547"/>
        <w:gridCol w:w="1547"/>
        <w:gridCol w:w="1547"/>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w:t>
            </w:r>
            <w:r>
              <w:rPr>
                <w:rFonts w:cs="Times New Roman"/>
              </w:rPr>
              <w:t>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A587001-TURISTIČKA PROMIDŽBA I POSEBNI PROJEKTI REPUBLIKE HRVATSKE</w:t>
            </w:r>
          </w:p>
        </w:tc>
        <w:tc>
          <w:tcPr>
            <w:tcW w:w="1632" w:type="dxa"/>
          </w:tcPr>
          <w:p w:rsidR="00547434" w:rsidRDefault="00F20FF0">
            <w:pPr>
              <w:pStyle w:val="CellColumn"/>
            </w:pPr>
            <w:r>
              <w:rPr>
                <w:rFonts w:cs="Times New Roman"/>
              </w:rPr>
              <w:t>7.331.092</w:t>
            </w:r>
          </w:p>
        </w:tc>
        <w:tc>
          <w:tcPr>
            <w:tcW w:w="1632" w:type="dxa"/>
          </w:tcPr>
          <w:p w:rsidR="00547434" w:rsidRDefault="00F20FF0">
            <w:pPr>
              <w:pStyle w:val="CellColumn"/>
            </w:pPr>
            <w:r>
              <w:rPr>
                <w:rFonts w:cs="Times New Roman"/>
              </w:rPr>
              <w:t>7.039.500</w:t>
            </w:r>
          </w:p>
        </w:tc>
        <w:tc>
          <w:tcPr>
            <w:tcW w:w="1632" w:type="dxa"/>
          </w:tcPr>
          <w:p w:rsidR="00547434" w:rsidRDefault="00F20FF0">
            <w:pPr>
              <w:pStyle w:val="CellColumn"/>
            </w:pPr>
            <w:r>
              <w:rPr>
                <w:rFonts w:cs="Times New Roman"/>
              </w:rPr>
              <w:t>9.000.000</w:t>
            </w:r>
          </w:p>
        </w:tc>
        <w:tc>
          <w:tcPr>
            <w:tcW w:w="1632" w:type="dxa"/>
          </w:tcPr>
          <w:p w:rsidR="00547434" w:rsidRDefault="00F20FF0">
            <w:pPr>
              <w:pStyle w:val="CellColumn"/>
            </w:pPr>
            <w:r>
              <w:rPr>
                <w:rFonts w:cs="Times New Roman"/>
              </w:rPr>
              <w:t>5.859.804</w:t>
            </w:r>
          </w:p>
        </w:tc>
        <w:tc>
          <w:tcPr>
            <w:tcW w:w="1632" w:type="dxa"/>
          </w:tcPr>
          <w:p w:rsidR="00547434" w:rsidRDefault="00F20FF0">
            <w:pPr>
              <w:pStyle w:val="CellColumn"/>
            </w:pPr>
            <w:r>
              <w:rPr>
                <w:rFonts w:cs="Times New Roman"/>
              </w:rPr>
              <w:t>6.520.000</w:t>
            </w:r>
          </w:p>
        </w:tc>
        <w:tc>
          <w:tcPr>
            <w:tcW w:w="510" w:type="dxa"/>
          </w:tcPr>
          <w:p w:rsidR="00547434" w:rsidRDefault="00F20FF0">
            <w:pPr>
              <w:pStyle w:val="CellColumn"/>
            </w:pPr>
            <w:r>
              <w:rPr>
                <w:rFonts w:cs="Times New Roman"/>
              </w:rPr>
              <w:t>127,8</w:t>
            </w:r>
          </w:p>
        </w:tc>
      </w:tr>
    </w:tbl>
    <w:p w:rsidR="00547434" w:rsidRDefault="00547434">
      <w:pPr>
        <w:jc w:val="left"/>
      </w:pPr>
    </w:p>
    <w:p w:rsidR="00547434" w:rsidRDefault="00F20FF0">
      <w:r>
        <w:t>Temeljem Strateškog marketinškog plana hrvatskog turizma glavni se ciljevi mogu definirati kao jačanje snage nacionalnog turističkog brenda Hrvatske, povećanje turističkog prometa u razdoblju pred i post sezone, povećanje prosječne dnevne potrošnje turista</w:t>
      </w:r>
      <w:r>
        <w:t xml:space="preserve"> i snažnija podrška "turističkoj industriji". Ministarstvo turizma i sporta će poticati ostvarenje navedenih marketinških ciljeva radi ostvarenja svog specifičnog strateškog cilja - afirmacije Hrvatske na međunarodnom turističkom tržištu kroz učinkovitiju </w:t>
      </w:r>
      <w:r>
        <w:t xml:space="preserve">promociju.   </w:t>
      </w:r>
    </w:p>
    <w:p w:rsidR="00547434" w:rsidRDefault="00F20FF0">
      <w:r>
        <w:lastRenderedPageBreak/>
        <w:t xml:space="preserve">   </w:t>
      </w:r>
    </w:p>
    <w:p w:rsidR="00547434" w:rsidRDefault="00F20FF0">
      <w:r>
        <w:t>Sve definirane aktivnosti se provode preko Hrvatske turističke zajednice. Ministarstvo turizma i sporta i Hrvatska turistička zajednica svake godine sklapaju ugovor o sufinanciranju turističke promidžbe RH, a kojim se definira dinamika is</w:t>
      </w:r>
      <w:r>
        <w:t>plate sredstava prema HTZ-u i namjena predmetnih sredstava, a sve sukladno Godišnjem programu rada i financijskom planu HTZ-a.</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757"/>
        <w:gridCol w:w="1795"/>
        <w:gridCol w:w="1711"/>
        <w:gridCol w:w="1014"/>
        <w:gridCol w:w="887"/>
        <w:gridCol w:w="1014"/>
        <w:gridCol w:w="1014"/>
        <w:gridCol w:w="1014"/>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dolazaka turista</w:t>
            </w:r>
          </w:p>
        </w:tc>
        <w:tc>
          <w:tcPr>
            <w:tcW w:w="2245" w:type="dxa"/>
          </w:tcPr>
          <w:p w:rsidR="00547434" w:rsidRDefault="00F20FF0">
            <w:pPr>
              <w:pStyle w:val="CellColumn"/>
            </w:pPr>
            <w:r>
              <w:rPr>
                <w:rFonts w:cs="Times New Roman"/>
              </w:rPr>
              <w:t>Porast ukupnog broja dolazaka turista prema podacimae-vizitor</w:t>
            </w:r>
          </w:p>
        </w:tc>
        <w:tc>
          <w:tcPr>
            <w:tcW w:w="918" w:type="dxa"/>
          </w:tcPr>
          <w:p w:rsidR="00547434" w:rsidRDefault="00F20FF0">
            <w:pPr>
              <w:pStyle w:val="CellColumn"/>
            </w:pPr>
            <w:r>
              <w:rPr>
                <w:rFonts w:cs="Times New Roman"/>
              </w:rPr>
              <w:t>Broj dolazaka turista</w:t>
            </w:r>
          </w:p>
        </w:tc>
        <w:tc>
          <w:tcPr>
            <w:tcW w:w="918" w:type="dxa"/>
          </w:tcPr>
          <w:p w:rsidR="00547434" w:rsidRDefault="00F20FF0">
            <w:pPr>
              <w:pStyle w:val="CellColumn"/>
            </w:pPr>
            <w:r>
              <w:rPr>
                <w:rFonts w:cs="Times New Roman"/>
              </w:rPr>
              <w:t>20.282.500 (95% dolazaka iz 2024.)</w:t>
            </w:r>
          </w:p>
        </w:tc>
        <w:tc>
          <w:tcPr>
            <w:tcW w:w="918" w:type="dxa"/>
          </w:tcPr>
          <w:p w:rsidR="00547434" w:rsidRDefault="00F20FF0">
            <w:pPr>
              <w:pStyle w:val="CellColumn"/>
            </w:pPr>
            <w:r>
              <w:rPr>
                <w:rFonts w:cs="Times New Roman"/>
              </w:rPr>
              <w:t>e-vizitor</w:t>
            </w:r>
          </w:p>
        </w:tc>
        <w:tc>
          <w:tcPr>
            <w:tcW w:w="918" w:type="dxa"/>
          </w:tcPr>
          <w:p w:rsidR="00547434" w:rsidRDefault="00F20FF0">
            <w:pPr>
              <w:pStyle w:val="CellColumn"/>
            </w:pPr>
            <w:r>
              <w:rPr>
                <w:rFonts w:cs="Times New Roman"/>
              </w:rPr>
              <w:t>20.688.150</w:t>
            </w:r>
          </w:p>
        </w:tc>
        <w:tc>
          <w:tcPr>
            <w:tcW w:w="918" w:type="dxa"/>
          </w:tcPr>
          <w:p w:rsidR="00547434" w:rsidRDefault="00F20FF0">
            <w:pPr>
              <w:pStyle w:val="CellColumn"/>
            </w:pPr>
            <w:r>
              <w:rPr>
                <w:rFonts w:cs="Times New Roman"/>
              </w:rPr>
              <w:t>21.093.800</w:t>
            </w:r>
          </w:p>
        </w:tc>
        <w:tc>
          <w:tcPr>
            <w:tcW w:w="918" w:type="dxa"/>
          </w:tcPr>
          <w:p w:rsidR="00547434" w:rsidRDefault="00F20FF0">
            <w:pPr>
              <w:pStyle w:val="CellColumn"/>
            </w:pPr>
            <w:r>
              <w:rPr>
                <w:rFonts w:cs="Times New Roman"/>
              </w:rPr>
              <w:t>21.499.350</w:t>
            </w:r>
          </w:p>
        </w:tc>
      </w:tr>
    </w:tbl>
    <w:p w:rsidR="00547434" w:rsidRDefault="00547434">
      <w:pPr>
        <w:jc w:val="left"/>
      </w:pPr>
    </w:p>
    <w:p w:rsidR="00547434" w:rsidRDefault="00F20FF0">
      <w:pPr>
        <w:pStyle w:val="Heading4"/>
      </w:pPr>
      <w:r>
        <w:t>A916060 ULTRA EUROPE MUSIC FESTIVAL</w:t>
      </w:r>
    </w:p>
    <w:p w:rsidR="00547434" w:rsidRDefault="00F20FF0">
      <w:pPr>
        <w:pStyle w:val="Heading8"/>
        <w:jc w:val="left"/>
      </w:pPr>
      <w:r>
        <w:t>Zakonske i druge pravne osnove</w:t>
      </w:r>
    </w:p>
    <w:p w:rsidR="00547434" w:rsidRDefault="00F20FF0">
      <w:pPr>
        <w:pStyle w:val="Normal5"/>
      </w:pPr>
      <w:r>
        <w:t>Zaključak Vlade RH</w:t>
      </w:r>
    </w:p>
    <w:tbl>
      <w:tblPr>
        <w:tblStyle w:val="StilTablice"/>
        <w:tblW w:w="10206" w:type="dxa"/>
        <w:jc w:val="center"/>
        <w:tblLook w:val="04A0" w:firstRow="1" w:lastRow="0" w:firstColumn="1" w:lastColumn="0" w:noHBand="0" w:noVBand="1"/>
      </w:tblPr>
      <w:tblGrid>
        <w:gridCol w:w="1484"/>
        <w:gridCol w:w="1556"/>
        <w:gridCol w:w="1549"/>
        <w:gridCol w:w="1549"/>
        <w:gridCol w:w="1549"/>
        <w:gridCol w:w="1549"/>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A916060-ULTRA EUROPE MUSIC FESTIVAL</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750.000</w:t>
            </w:r>
          </w:p>
        </w:tc>
        <w:tc>
          <w:tcPr>
            <w:tcW w:w="1632" w:type="dxa"/>
          </w:tcPr>
          <w:p w:rsidR="00547434" w:rsidRDefault="00F20FF0">
            <w:pPr>
              <w:pStyle w:val="CellColumn"/>
            </w:pPr>
            <w:r>
              <w:rPr>
                <w:rFonts w:cs="Times New Roman"/>
              </w:rPr>
              <w:t>750.000</w:t>
            </w:r>
          </w:p>
        </w:tc>
        <w:tc>
          <w:tcPr>
            <w:tcW w:w="1632" w:type="dxa"/>
          </w:tcPr>
          <w:p w:rsidR="00547434" w:rsidRDefault="00F20FF0">
            <w:pPr>
              <w:pStyle w:val="CellColumn"/>
            </w:pPr>
            <w:r>
              <w:rPr>
                <w:rFonts w:cs="Times New Roman"/>
              </w:rPr>
              <w:t>750.000</w:t>
            </w:r>
          </w:p>
        </w:tc>
        <w:tc>
          <w:tcPr>
            <w:tcW w:w="1632" w:type="dxa"/>
          </w:tcPr>
          <w:p w:rsidR="00547434" w:rsidRDefault="00F20FF0">
            <w:pPr>
              <w:pStyle w:val="CellColumn"/>
            </w:pPr>
            <w:r>
              <w:rPr>
                <w:rFonts w:cs="Times New Roman"/>
              </w:rPr>
              <w:t>750.000</w:t>
            </w:r>
          </w:p>
        </w:tc>
        <w:tc>
          <w:tcPr>
            <w:tcW w:w="510" w:type="dxa"/>
          </w:tcPr>
          <w:p w:rsidR="00547434" w:rsidRDefault="00F20FF0">
            <w:pPr>
              <w:pStyle w:val="CellColumn"/>
            </w:pPr>
            <w:r>
              <w:rPr>
                <w:rFonts w:cs="Times New Roman"/>
              </w:rPr>
              <w:t>100,0</w:t>
            </w:r>
          </w:p>
        </w:tc>
      </w:tr>
    </w:tbl>
    <w:p w:rsidR="00547434" w:rsidRDefault="00547434">
      <w:pPr>
        <w:jc w:val="left"/>
      </w:pPr>
    </w:p>
    <w:p w:rsidR="00547434" w:rsidRDefault="00F20FF0">
      <w:r>
        <w:t xml:space="preserve">Ultra Europe je festival s najvećim udjelom stranih posjetitelja, odnosno s posjetiteljima iz najvećeg broja zemalja u usporedbi sa svim drugim Ultra i sličnim festivalima u svijetu. </w:t>
      </w:r>
    </w:p>
    <w:p w:rsidR="00547434" w:rsidRDefault="00F20FF0">
      <w:r>
        <w:t xml:space="preserve"> </w:t>
      </w:r>
    </w:p>
    <w:p w:rsidR="00547434" w:rsidRDefault="00F20FF0">
      <w:r>
        <w:t xml:space="preserve">Prema podacima organizatora u </w:t>
      </w:r>
      <w:r>
        <w:t>2024. godini na Ultra Europe festivalu u Splitu prisustvovalo je 145.000 posjetitelja iz preko 140 zemalja svijeta, većinom u dobnoj skupini od 18 do 34 godine, a dnevna potrošnja iznosila je 474 eura po posjetitelju, što ovaj događaj čini jednim od najjač</w:t>
      </w:r>
      <w:r>
        <w:t xml:space="preserve">ih generatora turističke potrošnje u zemlji. Procjena je da 75% inozemnih posjetitelja dolazi zrakoplovom te da prosječni posjetitelji ostaju u zemlji devet dana. </w:t>
      </w:r>
    </w:p>
    <w:p w:rsidR="00547434" w:rsidRDefault="00F20FF0">
      <w:r>
        <w:t xml:space="preserve"> </w:t>
      </w:r>
    </w:p>
    <w:p w:rsidR="00547434" w:rsidRDefault="00F20FF0">
      <w:r>
        <w:t>Tijekom deset godina održavanja Festivala u samu organizaciju, u vidu direktnih ulaganja (hrvatski dobavljači, izvođači, partneri, porezna i druga davanja), zaključno s 2024.  godini uloženo je više od 135 milijuna eura i stvoreno više od 1,35 milijardi eu</w:t>
      </w:r>
      <w:r>
        <w:t xml:space="preserve">ra dodatne potrošnje. </w:t>
      </w:r>
    </w:p>
    <w:p w:rsidR="00547434" w:rsidRDefault="00F20FF0">
      <w:r>
        <w:t xml:space="preserve"> </w:t>
      </w:r>
    </w:p>
    <w:p w:rsidR="00547434" w:rsidRDefault="00F20FF0">
      <w:r>
        <w:t>Sukladno Zaključku Vlade RH u vezi s potporom  projektu „Ultra Europe“ kroz promidžbu i promociju u razdoblju od  2025. do 2028. godine financijska sredstva za sufinanciranje troškova organizacije projekta „Ultra Europe"  za 2025.,</w:t>
      </w:r>
      <w:r>
        <w:t xml:space="preserve"> 2026. i 2027. godinu,  u ukupnom iznosu od 2.250.000,00 eura, od čega u iznosima od 750.000,00 eura godišnje, osigurana su u okviru Državnog proračuna Republike Hrvatske za 2025. godinu i projekcijama za 2026. i 2027. godinu na pozicijama Ministarstva tur</w:t>
      </w:r>
      <w:r>
        <w:t>izma i sporta, a za 2028. godinu će se osigurati u okviru limita pri izradi državnog proračuna za 2028. godinu.</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00"/>
        <w:gridCol w:w="1890"/>
        <w:gridCol w:w="1852"/>
        <w:gridCol w:w="917"/>
        <w:gridCol w:w="896"/>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w:t>
            </w:r>
            <w:r>
              <w:rPr>
                <w:rFonts w:cs="Times New Roman"/>
              </w:rPr>
              <w:t>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lastRenderedPageBreak/>
              <w:t>Povećanje broja noćenja u Splitu i okolici tijekom trajanja festivala</w:t>
            </w:r>
          </w:p>
        </w:tc>
        <w:tc>
          <w:tcPr>
            <w:tcW w:w="2245" w:type="dxa"/>
          </w:tcPr>
          <w:p w:rsidR="00547434" w:rsidRDefault="00F20FF0">
            <w:pPr>
              <w:pStyle w:val="CellColumn"/>
            </w:pPr>
            <w:r>
              <w:rPr>
                <w:rFonts w:cs="Times New Roman"/>
              </w:rPr>
              <w:t>Porast ukupnog broja noćenja u Splitu i okolici prema podacima e-vizitor.</w:t>
            </w:r>
          </w:p>
        </w:tc>
        <w:tc>
          <w:tcPr>
            <w:tcW w:w="918" w:type="dxa"/>
          </w:tcPr>
          <w:p w:rsidR="00547434" w:rsidRDefault="00F20FF0">
            <w:pPr>
              <w:pStyle w:val="CellColumn"/>
            </w:pPr>
            <w:r>
              <w:rPr>
                <w:rFonts w:cs="Times New Roman"/>
              </w:rPr>
              <w:t>Broj noćenja</w:t>
            </w:r>
          </w:p>
        </w:tc>
        <w:tc>
          <w:tcPr>
            <w:tcW w:w="918" w:type="dxa"/>
          </w:tcPr>
          <w:p w:rsidR="00547434" w:rsidRDefault="00F20FF0">
            <w:pPr>
              <w:pStyle w:val="CellColumn"/>
            </w:pPr>
            <w:r>
              <w:rPr>
                <w:rFonts w:cs="Times New Roman"/>
              </w:rPr>
              <w:t>988.086 (100% rezultata iz 2024.)</w:t>
            </w:r>
          </w:p>
        </w:tc>
        <w:tc>
          <w:tcPr>
            <w:tcW w:w="918" w:type="dxa"/>
          </w:tcPr>
          <w:p w:rsidR="00547434" w:rsidRDefault="00F20FF0">
            <w:pPr>
              <w:pStyle w:val="CellColumn"/>
            </w:pPr>
            <w:r>
              <w:rPr>
                <w:rFonts w:cs="Times New Roman"/>
              </w:rPr>
              <w:t>e-vizitor</w:t>
            </w:r>
          </w:p>
        </w:tc>
        <w:tc>
          <w:tcPr>
            <w:tcW w:w="918" w:type="dxa"/>
          </w:tcPr>
          <w:p w:rsidR="00547434" w:rsidRDefault="00F20FF0">
            <w:pPr>
              <w:pStyle w:val="CellColumn"/>
            </w:pPr>
            <w:r>
              <w:rPr>
                <w:rFonts w:cs="Times New Roman"/>
              </w:rPr>
              <w:t>1.007.848</w:t>
            </w:r>
          </w:p>
        </w:tc>
        <w:tc>
          <w:tcPr>
            <w:tcW w:w="918" w:type="dxa"/>
          </w:tcPr>
          <w:p w:rsidR="00547434" w:rsidRDefault="00F20FF0">
            <w:pPr>
              <w:pStyle w:val="CellColumn"/>
            </w:pPr>
            <w:r>
              <w:rPr>
                <w:rFonts w:cs="Times New Roman"/>
              </w:rPr>
              <w:t>1.027.609</w:t>
            </w:r>
          </w:p>
        </w:tc>
        <w:tc>
          <w:tcPr>
            <w:tcW w:w="918" w:type="dxa"/>
          </w:tcPr>
          <w:p w:rsidR="00547434" w:rsidRDefault="00F20FF0">
            <w:pPr>
              <w:pStyle w:val="CellColumn"/>
            </w:pPr>
            <w:r>
              <w:rPr>
                <w:rFonts w:cs="Times New Roman"/>
              </w:rPr>
              <w:t>1.047.371</w:t>
            </w:r>
          </w:p>
        </w:tc>
      </w:tr>
    </w:tbl>
    <w:p w:rsidR="00547434" w:rsidRDefault="00547434">
      <w:pPr>
        <w:jc w:val="left"/>
      </w:pPr>
    </w:p>
    <w:p w:rsidR="00547434" w:rsidRDefault="00F20FF0">
      <w:pPr>
        <w:pStyle w:val="Heading4"/>
      </w:pPr>
      <w:r>
        <w:t>K819038 STRUČNI ISPITI TURISTIČKIH ZAJEDNICA</w:t>
      </w:r>
    </w:p>
    <w:p w:rsidR="00547434" w:rsidRDefault="00F20FF0">
      <w:pPr>
        <w:pStyle w:val="Heading8"/>
        <w:jc w:val="left"/>
      </w:pPr>
      <w:r>
        <w:t>Zakonske i druge pravne osnove</w:t>
      </w:r>
    </w:p>
    <w:p w:rsidR="00547434" w:rsidRDefault="00F20FF0">
      <w:pPr>
        <w:pStyle w:val="Normal5"/>
      </w:pPr>
      <w:r>
        <w:t>Članak 13. Zakona o ustrojstvu i djelokrugu tijela državne uprave; članak 23. Zakona o sustavu turističkih zajednica i promicanju hrvatskog turizma.</w:t>
      </w:r>
    </w:p>
    <w:tbl>
      <w:tblPr>
        <w:tblStyle w:val="StilTablice"/>
        <w:tblW w:w="10206" w:type="dxa"/>
        <w:jc w:val="center"/>
        <w:tblLook w:val="04A0" w:firstRow="1" w:lastRow="0" w:firstColumn="1" w:lastColumn="0" w:noHBand="0" w:noVBand="1"/>
      </w:tblPr>
      <w:tblGrid>
        <w:gridCol w:w="1514"/>
        <w:gridCol w:w="1558"/>
        <w:gridCol w:w="1541"/>
        <w:gridCol w:w="1541"/>
        <w:gridCol w:w="1541"/>
        <w:gridCol w:w="1541"/>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K819038-STRUČNI ISPITI TURISTIČKIH ZAJEDNICA</w:t>
            </w:r>
          </w:p>
        </w:tc>
        <w:tc>
          <w:tcPr>
            <w:tcW w:w="1632" w:type="dxa"/>
          </w:tcPr>
          <w:p w:rsidR="00547434" w:rsidRDefault="00F20FF0">
            <w:pPr>
              <w:pStyle w:val="CellColumn"/>
            </w:pPr>
            <w:r>
              <w:rPr>
                <w:rFonts w:cs="Times New Roman"/>
              </w:rPr>
              <w:t>5.807</w:t>
            </w:r>
          </w:p>
        </w:tc>
        <w:tc>
          <w:tcPr>
            <w:tcW w:w="1632" w:type="dxa"/>
          </w:tcPr>
          <w:p w:rsidR="00547434" w:rsidRDefault="00F20FF0">
            <w:pPr>
              <w:pStyle w:val="CellColumn"/>
            </w:pPr>
            <w:r>
              <w:rPr>
                <w:rFonts w:cs="Times New Roman"/>
              </w:rPr>
              <w:t>16.591</w:t>
            </w:r>
          </w:p>
        </w:tc>
        <w:tc>
          <w:tcPr>
            <w:tcW w:w="1632" w:type="dxa"/>
          </w:tcPr>
          <w:p w:rsidR="00547434" w:rsidRDefault="00F20FF0">
            <w:pPr>
              <w:pStyle w:val="CellColumn"/>
            </w:pPr>
            <w:r>
              <w:rPr>
                <w:rFonts w:cs="Times New Roman"/>
              </w:rPr>
              <w:t>16.591</w:t>
            </w:r>
          </w:p>
        </w:tc>
        <w:tc>
          <w:tcPr>
            <w:tcW w:w="1632" w:type="dxa"/>
          </w:tcPr>
          <w:p w:rsidR="00547434" w:rsidRDefault="00F20FF0">
            <w:pPr>
              <w:pStyle w:val="CellColumn"/>
            </w:pPr>
            <w:r>
              <w:rPr>
                <w:rFonts w:cs="Times New Roman"/>
              </w:rPr>
              <w:t>16.591</w:t>
            </w:r>
          </w:p>
        </w:tc>
        <w:tc>
          <w:tcPr>
            <w:tcW w:w="1632" w:type="dxa"/>
          </w:tcPr>
          <w:p w:rsidR="00547434" w:rsidRDefault="00F20FF0">
            <w:pPr>
              <w:pStyle w:val="CellColumn"/>
            </w:pPr>
            <w:r>
              <w:rPr>
                <w:rFonts w:cs="Times New Roman"/>
              </w:rPr>
              <w:t>16.591</w:t>
            </w:r>
          </w:p>
        </w:tc>
        <w:tc>
          <w:tcPr>
            <w:tcW w:w="510" w:type="dxa"/>
          </w:tcPr>
          <w:p w:rsidR="00547434" w:rsidRDefault="00F20FF0">
            <w:pPr>
              <w:pStyle w:val="CellColumn"/>
            </w:pPr>
            <w:r>
              <w:rPr>
                <w:rFonts w:cs="Times New Roman"/>
              </w:rPr>
              <w:t>100,0</w:t>
            </w:r>
          </w:p>
        </w:tc>
      </w:tr>
    </w:tbl>
    <w:p w:rsidR="00547434" w:rsidRDefault="00547434">
      <w:pPr>
        <w:jc w:val="left"/>
      </w:pPr>
    </w:p>
    <w:p w:rsidR="00547434" w:rsidRDefault="00F20FF0">
      <w:r>
        <w:t>Sukladno Zakonu turističkim zajednicama i promicanju hrvatskog turizma (NN 52/19 i 42/20) direktor turističke zajednice i radnici na stručnim poslovima na izvršenju zadaća turističke zajednice, osim ispunjavanja posebnih uvjeta utvrđenih pravilnikom iz čla</w:t>
      </w:r>
      <w:r>
        <w:t>nka 21. stavka 2. ovoga Zakona, moraju imati položen stručni ispit za rad u turističkoj zajednici. Stručni ispit polaže se pred ispitnom komisijom Ministarstva. Članove ispitne komisije imenuje ministar. Članovi ispitne komisije za obavljanje poslova u vez</w:t>
      </w:r>
      <w:r>
        <w:t>i sa stručnim ispitom odnosno za rad u ispitnoj komisiji imaju pravo na naknadu.</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874"/>
        <w:gridCol w:w="1844"/>
        <w:gridCol w:w="1874"/>
        <w:gridCol w:w="970"/>
        <w:gridCol w:w="893"/>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provedenih stručnih ispita</w:t>
            </w:r>
          </w:p>
        </w:tc>
        <w:tc>
          <w:tcPr>
            <w:tcW w:w="2245" w:type="dxa"/>
          </w:tcPr>
          <w:p w:rsidR="00547434" w:rsidRDefault="00F20FF0">
            <w:pPr>
              <w:pStyle w:val="CellColumn"/>
            </w:pPr>
            <w:r>
              <w:rPr>
                <w:rFonts w:cs="Times New Roman"/>
              </w:rPr>
              <w:t>Broj kandidata koji su pristupili polaganju stručnog ispita</w:t>
            </w:r>
          </w:p>
        </w:tc>
        <w:tc>
          <w:tcPr>
            <w:tcW w:w="918" w:type="dxa"/>
          </w:tcPr>
          <w:p w:rsidR="00547434" w:rsidRDefault="00F20FF0">
            <w:pPr>
              <w:pStyle w:val="CellColumn"/>
            </w:pPr>
            <w:r>
              <w:rPr>
                <w:rFonts w:cs="Times New Roman"/>
              </w:rPr>
              <w:t>Broj provedenih stručnih ispita</w:t>
            </w:r>
          </w:p>
        </w:tc>
        <w:tc>
          <w:tcPr>
            <w:tcW w:w="918" w:type="dxa"/>
          </w:tcPr>
          <w:p w:rsidR="00547434" w:rsidRDefault="00F20FF0">
            <w:pPr>
              <w:pStyle w:val="CellColumn"/>
            </w:pPr>
            <w:r>
              <w:rPr>
                <w:rFonts w:cs="Times New Roman"/>
              </w:rPr>
              <w:t>79 (100% vrijednosti iz 2024.)</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80</w:t>
            </w:r>
          </w:p>
        </w:tc>
        <w:tc>
          <w:tcPr>
            <w:tcW w:w="918" w:type="dxa"/>
          </w:tcPr>
          <w:p w:rsidR="00547434" w:rsidRDefault="00F20FF0">
            <w:pPr>
              <w:pStyle w:val="CellColumn"/>
            </w:pPr>
            <w:r>
              <w:rPr>
                <w:rFonts w:cs="Times New Roman"/>
              </w:rPr>
              <w:t>80</w:t>
            </w:r>
          </w:p>
        </w:tc>
        <w:tc>
          <w:tcPr>
            <w:tcW w:w="918" w:type="dxa"/>
          </w:tcPr>
          <w:p w:rsidR="00547434" w:rsidRDefault="00F20FF0">
            <w:pPr>
              <w:pStyle w:val="CellColumn"/>
            </w:pPr>
            <w:r>
              <w:rPr>
                <w:rFonts w:cs="Times New Roman"/>
              </w:rPr>
              <w:t>80</w:t>
            </w:r>
          </w:p>
        </w:tc>
      </w:tr>
    </w:tbl>
    <w:p w:rsidR="00547434" w:rsidRDefault="00547434">
      <w:pPr>
        <w:jc w:val="left"/>
      </w:pPr>
    </w:p>
    <w:p w:rsidR="00547434" w:rsidRDefault="00F20FF0">
      <w:pPr>
        <w:pStyle w:val="Heading3"/>
      </w:pPr>
      <w:r>
        <w:rPr>
          <w:rFonts w:cs="Times New Roman"/>
        </w:rPr>
        <w:t>3920 RAZVOJ ŠPORTA</w:t>
      </w:r>
    </w:p>
    <w:tbl>
      <w:tblPr>
        <w:tblStyle w:val="StilTablice"/>
        <w:tblW w:w="10206" w:type="dxa"/>
        <w:jc w:val="center"/>
        <w:tblLook w:val="04A0" w:firstRow="1" w:lastRow="0" w:firstColumn="1" w:lastColumn="0" w:noHBand="0" w:noVBand="1"/>
      </w:tblPr>
      <w:tblGrid>
        <w:gridCol w:w="1440"/>
        <w:gridCol w:w="1560"/>
        <w:gridCol w:w="1559"/>
        <w:gridCol w:w="1559"/>
        <w:gridCol w:w="1559"/>
        <w:gridCol w:w="1559"/>
        <w:gridCol w:w="970"/>
      </w:tblGrid>
      <w:tr w:rsidR="00547434">
        <w:trPr>
          <w:jc w:val="center"/>
        </w:trPr>
        <w:tc>
          <w:tcPr>
            <w:tcW w:w="1530" w:type="dxa"/>
            <w:shd w:val="clear" w:color="auto" w:fill="B5C0D8"/>
          </w:tcPr>
          <w:p w:rsidR="00547434" w:rsidRDefault="00547434">
            <w:pPr>
              <w:pStyle w:val="CellHeader"/>
            </w:pP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3920-RAZVOJ ŠPORTA</w:t>
            </w:r>
          </w:p>
        </w:tc>
        <w:tc>
          <w:tcPr>
            <w:tcW w:w="1632" w:type="dxa"/>
          </w:tcPr>
          <w:p w:rsidR="00547434" w:rsidRDefault="00F20FF0">
            <w:pPr>
              <w:pStyle w:val="CellColumn"/>
            </w:pPr>
            <w:r>
              <w:rPr>
                <w:rFonts w:cs="Times New Roman"/>
              </w:rPr>
              <w:t>115.588.211</w:t>
            </w:r>
          </w:p>
        </w:tc>
        <w:tc>
          <w:tcPr>
            <w:tcW w:w="1632" w:type="dxa"/>
          </w:tcPr>
          <w:p w:rsidR="00547434" w:rsidRDefault="00F20FF0">
            <w:pPr>
              <w:pStyle w:val="CellColumn"/>
            </w:pPr>
            <w:r>
              <w:rPr>
                <w:rFonts w:cs="Times New Roman"/>
              </w:rPr>
              <w:t>144.087.676</w:t>
            </w:r>
          </w:p>
        </w:tc>
        <w:tc>
          <w:tcPr>
            <w:tcW w:w="1632" w:type="dxa"/>
          </w:tcPr>
          <w:p w:rsidR="00547434" w:rsidRDefault="00F20FF0">
            <w:pPr>
              <w:pStyle w:val="CellColumn"/>
            </w:pPr>
            <w:r>
              <w:rPr>
                <w:rFonts w:cs="Times New Roman"/>
              </w:rPr>
              <w:t>187.340.432</w:t>
            </w:r>
          </w:p>
        </w:tc>
        <w:tc>
          <w:tcPr>
            <w:tcW w:w="1632" w:type="dxa"/>
          </w:tcPr>
          <w:p w:rsidR="00547434" w:rsidRDefault="00F20FF0">
            <w:pPr>
              <w:pStyle w:val="CellColumn"/>
            </w:pPr>
            <w:r>
              <w:rPr>
                <w:rFonts w:cs="Times New Roman"/>
              </w:rPr>
              <w:t>197.612.098</w:t>
            </w:r>
          </w:p>
        </w:tc>
        <w:tc>
          <w:tcPr>
            <w:tcW w:w="1632" w:type="dxa"/>
          </w:tcPr>
          <w:p w:rsidR="00547434" w:rsidRDefault="00F20FF0">
            <w:pPr>
              <w:pStyle w:val="CellColumn"/>
            </w:pPr>
            <w:r>
              <w:rPr>
                <w:rFonts w:cs="Times New Roman"/>
              </w:rPr>
              <w:t>173.534.705</w:t>
            </w:r>
          </w:p>
        </w:tc>
        <w:tc>
          <w:tcPr>
            <w:tcW w:w="510" w:type="dxa"/>
          </w:tcPr>
          <w:p w:rsidR="00547434" w:rsidRDefault="00F20FF0">
            <w:pPr>
              <w:pStyle w:val="CellColumn"/>
            </w:pPr>
            <w:r>
              <w:rPr>
                <w:rFonts w:cs="Times New Roman"/>
              </w:rPr>
              <w:t>130,0</w:t>
            </w:r>
          </w:p>
        </w:tc>
      </w:tr>
    </w:tbl>
    <w:p w:rsidR="00547434" w:rsidRDefault="00547434">
      <w:pPr>
        <w:jc w:val="left"/>
      </w:pPr>
    </w:p>
    <w:p w:rsidR="00547434" w:rsidRDefault="00F20FF0">
      <w:pPr>
        <w:pStyle w:val="Heading7"/>
      </w:pPr>
      <w:r>
        <w:t>Cilj 1. Transparentan, održiv i kvalitetan sustav športa</w:t>
      </w:r>
    </w:p>
    <w:p w:rsidR="00547434" w:rsidRDefault="00F20FF0">
      <w:pPr>
        <w:pStyle w:val="Heading8"/>
        <w:jc w:val="left"/>
      </w:pPr>
      <w:r>
        <w:t>Pokazatelji učinka</w:t>
      </w:r>
    </w:p>
    <w:tbl>
      <w:tblPr>
        <w:tblStyle w:val="StilTablice"/>
        <w:tblW w:w="10206" w:type="dxa"/>
        <w:jc w:val="center"/>
        <w:tblLook w:val="04A0" w:firstRow="1" w:lastRow="0" w:firstColumn="1" w:lastColumn="0" w:noHBand="0" w:noVBand="1"/>
      </w:tblPr>
      <w:tblGrid>
        <w:gridCol w:w="2291"/>
        <w:gridCol w:w="2291"/>
        <w:gridCol w:w="944"/>
        <w:gridCol w:w="936"/>
        <w:gridCol w:w="936"/>
        <w:gridCol w:w="936"/>
        <w:gridCol w:w="936"/>
        <w:gridCol w:w="936"/>
      </w:tblGrid>
      <w:tr w:rsidR="00547434">
        <w:trPr>
          <w:jc w:val="center"/>
        </w:trPr>
        <w:tc>
          <w:tcPr>
            <w:tcW w:w="2245" w:type="dxa"/>
            <w:shd w:val="clear" w:color="auto" w:fill="B5C0D8"/>
          </w:tcPr>
          <w:p w:rsidR="00547434" w:rsidRDefault="00F20FF0">
            <w:r>
              <w:t>Pokazatelj učinka</w:t>
            </w:r>
          </w:p>
        </w:tc>
        <w:tc>
          <w:tcPr>
            <w:tcW w:w="2245" w:type="dxa"/>
            <w:shd w:val="clear" w:color="auto" w:fill="B5C0D8"/>
          </w:tcPr>
          <w:p w:rsidR="00547434" w:rsidRDefault="00F20FF0">
            <w:pPr>
              <w:pStyle w:val="CellHeader"/>
            </w:pPr>
            <w:r>
              <w:rPr>
                <w:rFonts w:cs="Times New Roman"/>
              </w:rPr>
              <w:t>Definicija</w:t>
            </w:r>
          </w:p>
        </w:tc>
        <w:tc>
          <w:tcPr>
            <w:tcW w:w="918"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lastRenderedPageBreak/>
              <w:t>Održanje broja osvojenih medalja sportaša u seniorskoj konkurenciji na velikim međunarodnim natjecanjima</w:t>
            </w:r>
          </w:p>
        </w:tc>
        <w:tc>
          <w:tcPr>
            <w:tcW w:w="2245" w:type="dxa"/>
          </w:tcPr>
          <w:p w:rsidR="00547434" w:rsidRDefault="00F20FF0">
            <w:pPr>
              <w:pStyle w:val="CellColumn"/>
            </w:pPr>
            <w:r>
              <w:rPr>
                <w:rFonts w:cs="Times New Roman"/>
              </w:rPr>
              <w:t>Osigurana kvaliteta sustava sporta i unaprijeđeni uvjeti za bavljenjem športom ostvarivanjem javnih potreba u športu, potporom školskom i studentskom š</w:t>
            </w:r>
            <w:r>
              <w:rPr>
                <w:rFonts w:cs="Times New Roman"/>
              </w:rPr>
              <w:t>portu i poticanjem izvaninstitucionalnog odgoja i obrazovanja uz pomoć sporta</w:t>
            </w:r>
          </w:p>
        </w:tc>
        <w:tc>
          <w:tcPr>
            <w:tcW w:w="918" w:type="dxa"/>
          </w:tcPr>
          <w:p w:rsidR="00547434" w:rsidRDefault="00F20FF0">
            <w:pPr>
              <w:pStyle w:val="CellColumn"/>
            </w:pPr>
            <w:r>
              <w:rPr>
                <w:rFonts w:cs="Times New Roman"/>
              </w:rPr>
              <w:t>Broj (godišnje)</w:t>
            </w:r>
          </w:p>
        </w:tc>
        <w:tc>
          <w:tcPr>
            <w:tcW w:w="918" w:type="dxa"/>
          </w:tcPr>
          <w:p w:rsidR="00547434" w:rsidRDefault="00F20FF0">
            <w:pPr>
              <w:pStyle w:val="CellColumn"/>
            </w:pPr>
            <w:r>
              <w:rPr>
                <w:rFonts w:cs="Times New Roman"/>
              </w:rPr>
              <w:t>627</w:t>
            </w:r>
          </w:p>
        </w:tc>
        <w:tc>
          <w:tcPr>
            <w:tcW w:w="918" w:type="dxa"/>
          </w:tcPr>
          <w:p w:rsidR="00547434" w:rsidRDefault="00F20FF0">
            <w:pPr>
              <w:pStyle w:val="CellColumn"/>
            </w:pPr>
            <w:r>
              <w:rPr>
                <w:rFonts w:cs="Times New Roman"/>
              </w:rPr>
              <w:t>HOO, HPO, HSSG</w:t>
            </w:r>
          </w:p>
        </w:tc>
        <w:tc>
          <w:tcPr>
            <w:tcW w:w="918" w:type="dxa"/>
          </w:tcPr>
          <w:p w:rsidR="00547434" w:rsidRDefault="00F20FF0">
            <w:pPr>
              <w:pStyle w:val="CellColumn"/>
            </w:pPr>
            <w:r>
              <w:rPr>
                <w:rFonts w:cs="Times New Roman"/>
              </w:rPr>
              <w:t>640</w:t>
            </w:r>
          </w:p>
        </w:tc>
        <w:tc>
          <w:tcPr>
            <w:tcW w:w="918" w:type="dxa"/>
          </w:tcPr>
          <w:p w:rsidR="00547434" w:rsidRDefault="00F20FF0">
            <w:pPr>
              <w:pStyle w:val="CellColumn"/>
            </w:pPr>
            <w:r>
              <w:rPr>
                <w:rFonts w:cs="Times New Roman"/>
              </w:rPr>
              <w:t>650</w:t>
            </w:r>
          </w:p>
        </w:tc>
        <w:tc>
          <w:tcPr>
            <w:tcW w:w="918" w:type="dxa"/>
          </w:tcPr>
          <w:p w:rsidR="00547434" w:rsidRDefault="00F20FF0">
            <w:pPr>
              <w:pStyle w:val="CellColumn"/>
            </w:pPr>
            <w:r>
              <w:rPr>
                <w:rFonts w:cs="Times New Roman"/>
              </w:rPr>
              <w:t>660</w:t>
            </w:r>
          </w:p>
        </w:tc>
      </w:tr>
    </w:tbl>
    <w:p w:rsidR="00547434" w:rsidRDefault="00547434">
      <w:pPr>
        <w:jc w:val="left"/>
      </w:pPr>
    </w:p>
    <w:p w:rsidR="00547434" w:rsidRDefault="00F20FF0">
      <w:pPr>
        <w:pStyle w:val="Heading4"/>
      </w:pPr>
      <w:r>
        <w:t>A916001 GRADSKE SPORTSKE DVORANE U ZAGREBU, SPLITU I VARAŽDINU</w:t>
      </w:r>
    </w:p>
    <w:p w:rsidR="00547434" w:rsidRDefault="00F20FF0">
      <w:pPr>
        <w:pStyle w:val="Heading8"/>
        <w:jc w:val="left"/>
      </w:pPr>
      <w:r>
        <w:t>Zakonske i druge pravne osnove</w:t>
      </w:r>
    </w:p>
    <w:p w:rsidR="00547434" w:rsidRDefault="00F20FF0">
      <w:pPr>
        <w:pStyle w:val="Normal5"/>
      </w:pPr>
      <w:r>
        <w:t>Sporazum o zajedničkom financiranju zakupnine za gradsku sportsku dvoranu u Varaždinu, Klasa: 620-08/07-01/1, Urbroj: 2186/01-01-08-39. iz 2007. te Ugovor između grada Varaždina i T.P.N DRAVA d.o.o. Sporazum o zajedničkom financiranju zakupnine za Arenu Za</w:t>
      </w:r>
      <w:r>
        <w:t>greb od 14. lipnja 2007. te Ugovor između Laništa d.o.o. i Zagrebačkog holdinga. Članak 23. Zakona o ustrojstvu i djelokrugu ministarstava i drugih središnjih tijela državne uprave.</w:t>
      </w:r>
    </w:p>
    <w:tbl>
      <w:tblPr>
        <w:tblStyle w:val="StilTablice"/>
        <w:tblW w:w="10206" w:type="dxa"/>
        <w:jc w:val="center"/>
        <w:tblLook w:val="04A0" w:firstRow="1" w:lastRow="0" w:firstColumn="1" w:lastColumn="0" w:noHBand="0" w:noVBand="1"/>
      </w:tblPr>
      <w:tblGrid>
        <w:gridCol w:w="1502"/>
        <w:gridCol w:w="1546"/>
        <w:gridCol w:w="1547"/>
        <w:gridCol w:w="1547"/>
        <w:gridCol w:w="1547"/>
        <w:gridCol w:w="1547"/>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w:t>
            </w:r>
            <w:r>
              <w:rPr>
                <w:rFonts w:cs="Times New Roman"/>
              </w:rPr>
              <w:t>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A916001-GRADSKE SPORTSKE DVORANE U ZAGREBU, SPLITU I VARAŽDINU</w:t>
            </w:r>
          </w:p>
        </w:tc>
        <w:tc>
          <w:tcPr>
            <w:tcW w:w="1632" w:type="dxa"/>
          </w:tcPr>
          <w:p w:rsidR="00547434" w:rsidRDefault="00F20FF0">
            <w:pPr>
              <w:pStyle w:val="CellColumn"/>
            </w:pPr>
            <w:r>
              <w:rPr>
                <w:rFonts w:cs="Times New Roman"/>
              </w:rPr>
              <w:t>5.958.580</w:t>
            </w:r>
          </w:p>
        </w:tc>
        <w:tc>
          <w:tcPr>
            <w:tcW w:w="1632" w:type="dxa"/>
          </w:tcPr>
          <w:p w:rsidR="00547434" w:rsidRDefault="00F20FF0">
            <w:pPr>
              <w:pStyle w:val="CellColumn"/>
            </w:pPr>
            <w:r>
              <w:rPr>
                <w:rFonts w:cs="Times New Roman"/>
              </w:rPr>
              <w:t>5.031.818</w:t>
            </w:r>
          </w:p>
        </w:tc>
        <w:tc>
          <w:tcPr>
            <w:tcW w:w="1632" w:type="dxa"/>
          </w:tcPr>
          <w:p w:rsidR="00547434" w:rsidRDefault="00F20FF0">
            <w:pPr>
              <w:pStyle w:val="CellColumn"/>
            </w:pPr>
            <w:r>
              <w:rPr>
                <w:rFonts w:cs="Times New Roman"/>
              </w:rPr>
              <w:t>7.500.000</w:t>
            </w:r>
          </w:p>
        </w:tc>
        <w:tc>
          <w:tcPr>
            <w:tcW w:w="1632" w:type="dxa"/>
          </w:tcPr>
          <w:p w:rsidR="00547434" w:rsidRDefault="00F20FF0">
            <w:pPr>
              <w:pStyle w:val="CellColumn"/>
            </w:pPr>
            <w:r>
              <w:rPr>
                <w:rFonts w:cs="Times New Roman"/>
              </w:rPr>
              <w:t>6.231.818</w:t>
            </w:r>
          </w:p>
        </w:tc>
        <w:tc>
          <w:tcPr>
            <w:tcW w:w="1632" w:type="dxa"/>
          </w:tcPr>
          <w:p w:rsidR="00547434" w:rsidRDefault="00F20FF0">
            <w:pPr>
              <w:pStyle w:val="CellColumn"/>
            </w:pPr>
            <w:r>
              <w:rPr>
                <w:rFonts w:cs="Times New Roman"/>
              </w:rPr>
              <w:t>6.231.818</w:t>
            </w:r>
          </w:p>
        </w:tc>
        <w:tc>
          <w:tcPr>
            <w:tcW w:w="510" w:type="dxa"/>
          </w:tcPr>
          <w:p w:rsidR="00547434" w:rsidRDefault="00F20FF0">
            <w:pPr>
              <w:pStyle w:val="CellColumn"/>
            </w:pPr>
            <w:r>
              <w:rPr>
                <w:rFonts w:cs="Times New Roman"/>
              </w:rPr>
              <w:t>149,1</w:t>
            </w:r>
          </w:p>
        </w:tc>
      </w:tr>
    </w:tbl>
    <w:p w:rsidR="00547434" w:rsidRDefault="00547434">
      <w:pPr>
        <w:jc w:val="left"/>
      </w:pPr>
    </w:p>
    <w:p w:rsidR="00547434" w:rsidRDefault="00F20FF0">
      <w:r>
        <w:t>Za potrebe Svjetskog rukometnog prvenstva koje je održano 2009. godine, građene su sportske dvorane po modelu javno-privatnog partnerstva. Sukladno zaključenim sporazumima najamninu/zakupninu sufinanciraju gradovi Zagreb i Varaždin te Vlada Republike Hrvat</w:t>
      </w:r>
      <w:r>
        <w:t>ske u omjeru 50%:50%. Na aktivnosti su osigurana sredstva za zakupninu/najamninu koja sadržava osnovnu zakupninu s indeksacijom i operativne troškove.</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868"/>
        <w:gridCol w:w="1949"/>
        <w:gridCol w:w="1827"/>
        <w:gridCol w:w="917"/>
        <w:gridCol w:w="894"/>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 xml:space="preserve">Ciljana </w:t>
            </w:r>
            <w:r>
              <w:rPr>
                <w:rFonts w:cs="Times New Roman"/>
              </w:rPr>
              <w:t>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Postotak izvršenja ugovorne obveze</w:t>
            </w:r>
          </w:p>
        </w:tc>
        <w:tc>
          <w:tcPr>
            <w:tcW w:w="2245" w:type="dxa"/>
          </w:tcPr>
          <w:p w:rsidR="00547434" w:rsidRDefault="00F20FF0">
            <w:pPr>
              <w:pStyle w:val="CellColumn"/>
            </w:pPr>
            <w:r>
              <w:rPr>
                <w:rFonts w:cs="Times New Roman"/>
              </w:rPr>
              <w:t>Izvršenje ugovorne obveze sukladno potpisanim Sporazumima</w:t>
            </w:r>
          </w:p>
        </w:tc>
        <w:tc>
          <w:tcPr>
            <w:tcW w:w="918" w:type="dxa"/>
          </w:tcPr>
          <w:p w:rsidR="00547434" w:rsidRDefault="00F20FF0">
            <w:pPr>
              <w:pStyle w:val="CellColumn"/>
            </w:pPr>
            <w:r>
              <w:rPr>
                <w:rFonts w:cs="Times New Roman"/>
              </w:rPr>
              <w:t>Postotak</w:t>
            </w:r>
          </w:p>
        </w:tc>
        <w:tc>
          <w:tcPr>
            <w:tcW w:w="918" w:type="dxa"/>
          </w:tcPr>
          <w:p w:rsidR="00547434" w:rsidRDefault="00F20FF0">
            <w:pPr>
              <w:pStyle w:val="CellColumn"/>
            </w:pPr>
            <w:r>
              <w:rPr>
                <w:rFonts w:cs="Times New Roman"/>
              </w:rPr>
              <w:t>100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100</w:t>
            </w:r>
          </w:p>
        </w:tc>
        <w:tc>
          <w:tcPr>
            <w:tcW w:w="918" w:type="dxa"/>
          </w:tcPr>
          <w:p w:rsidR="00547434" w:rsidRDefault="00F20FF0">
            <w:pPr>
              <w:pStyle w:val="CellColumn"/>
            </w:pPr>
            <w:r>
              <w:rPr>
                <w:rFonts w:cs="Times New Roman"/>
              </w:rPr>
              <w:t>100</w:t>
            </w:r>
          </w:p>
        </w:tc>
        <w:tc>
          <w:tcPr>
            <w:tcW w:w="918" w:type="dxa"/>
          </w:tcPr>
          <w:p w:rsidR="00547434" w:rsidRDefault="00F20FF0">
            <w:pPr>
              <w:pStyle w:val="CellColumn"/>
            </w:pPr>
            <w:r>
              <w:rPr>
                <w:rFonts w:cs="Times New Roman"/>
              </w:rPr>
              <w:t>100</w:t>
            </w:r>
          </w:p>
        </w:tc>
      </w:tr>
    </w:tbl>
    <w:p w:rsidR="00547434" w:rsidRDefault="00547434">
      <w:pPr>
        <w:jc w:val="left"/>
      </w:pPr>
    </w:p>
    <w:p w:rsidR="00547434" w:rsidRDefault="00F20FF0">
      <w:pPr>
        <w:pStyle w:val="Heading4"/>
      </w:pPr>
      <w:r>
        <w:t>A916002 PROGRAMI JAVNIH POTREBA U SPORTU NA DRŽAVNOJ RAZINI KOJE PROVODE HOO, HPO, HSSG, HASS i HŠSS</w:t>
      </w:r>
    </w:p>
    <w:p w:rsidR="00547434" w:rsidRDefault="00F20FF0">
      <w:pPr>
        <w:pStyle w:val="Heading8"/>
        <w:jc w:val="left"/>
      </w:pPr>
      <w:r>
        <w:t>Zakonske i druge pravne osnove</w:t>
      </w:r>
    </w:p>
    <w:p w:rsidR="00547434" w:rsidRDefault="00F20FF0">
      <w:pPr>
        <w:pStyle w:val="Normal5"/>
      </w:pPr>
      <w:r>
        <w:t xml:space="preserve">Članak 70. Zakona o sportu i Pravilnik o programu javnih potreba u sportu na državnoj razini    </w:t>
      </w:r>
    </w:p>
    <w:p w:rsidR="00547434" w:rsidRDefault="00F20FF0">
      <w:pPr>
        <w:pStyle w:val="Normal5"/>
      </w:pPr>
      <w:r>
        <w:t>Nacionalni program športa 2019. – 2026. posebni cilj 1.1 Jasno definirati kriterije vrednovanja programa javnih potreba u športu i uspostaviti kategorizaciju športova, posebni cilj 1.2. Jasno definirati namjenu sredstava za javne potrebe u športu, način do</w:t>
      </w:r>
      <w:r>
        <w:t>djele te kontrolu trošenja sredstava</w:t>
      </w:r>
    </w:p>
    <w:tbl>
      <w:tblPr>
        <w:tblStyle w:val="StilTablice"/>
        <w:tblW w:w="10206" w:type="dxa"/>
        <w:jc w:val="center"/>
        <w:tblLook w:val="04A0" w:firstRow="1" w:lastRow="0" w:firstColumn="1" w:lastColumn="0" w:noHBand="0" w:noVBand="1"/>
      </w:tblPr>
      <w:tblGrid>
        <w:gridCol w:w="1482"/>
        <w:gridCol w:w="1550"/>
        <w:gridCol w:w="1551"/>
        <w:gridCol w:w="1551"/>
        <w:gridCol w:w="1551"/>
        <w:gridCol w:w="1551"/>
        <w:gridCol w:w="970"/>
      </w:tblGrid>
      <w:tr w:rsidR="00547434">
        <w:trPr>
          <w:jc w:val="center"/>
        </w:trPr>
        <w:tc>
          <w:tcPr>
            <w:tcW w:w="1530" w:type="dxa"/>
            <w:shd w:val="clear" w:color="auto" w:fill="B5C0D8"/>
          </w:tcPr>
          <w:p w:rsidR="00547434" w:rsidRDefault="00F20FF0">
            <w:pPr>
              <w:pStyle w:val="CellHeader"/>
            </w:pPr>
            <w:r>
              <w:rPr>
                <w:rFonts w:cs="Times New Roman"/>
              </w:rPr>
              <w:lastRenderedPageBreak/>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 xml:space="preserve">A916002-PROGRAMI JAVNIH POTREBA U SPORTU NA DRŽAVNOJ RAZINI KOJE PROVODE HOO, HPO, HSSG, HASS </w:t>
            </w:r>
            <w:r>
              <w:rPr>
                <w:rFonts w:cs="Times New Roman"/>
              </w:rPr>
              <w:t>i HŠSS</w:t>
            </w:r>
          </w:p>
        </w:tc>
        <w:tc>
          <w:tcPr>
            <w:tcW w:w="1632" w:type="dxa"/>
          </w:tcPr>
          <w:p w:rsidR="00547434" w:rsidRDefault="00F20FF0">
            <w:pPr>
              <w:pStyle w:val="CellColumn"/>
            </w:pPr>
            <w:r>
              <w:rPr>
                <w:rFonts w:cs="Times New Roman"/>
              </w:rPr>
              <w:t>63.099.759</w:t>
            </w:r>
          </w:p>
        </w:tc>
        <w:tc>
          <w:tcPr>
            <w:tcW w:w="1632" w:type="dxa"/>
          </w:tcPr>
          <w:p w:rsidR="00547434" w:rsidRDefault="00F20FF0">
            <w:pPr>
              <w:pStyle w:val="CellColumn"/>
            </w:pPr>
            <w:r>
              <w:rPr>
                <w:rFonts w:cs="Times New Roman"/>
              </w:rPr>
              <w:t>67.834.033</w:t>
            </w:r>
          </w:p>
        </w:tc>
        <w:tc>
          <w:tcPr>
            <w:tcW w:w="1632" w:type="dxa"/>
          </w:tcPr>
          <w:p w:rsidR="00547434" w:rsidRDefault="00F20FF0">
            <w:pPr>
              <w:pStyle w:val="CellColumn"/>
            </w:pPr>
            <w:r>
              <w:rPr>
                <w:rFonts w:cs="Times New Roman"/>
              </w:rPr>
              <w:t>72.949.896</w:t>
            </w:r>
          </w:p>
        </w:tc>
        <w:tc>
          <w:tcPr>
            <w:tcW w:w="1632" w:type="dxa"/>
          </w:tcPr>
          <w:p w:rsidR="00547434" w:rsidRDefault="00F20FF0">
            <w:pPr>
              <w:pStyle w:val="CellColumn"/>
            </w:pPr>
            <w:r>
              <w:rPr>
                <w:rFonts w:cs="Times New Roman"/>
              </w:rPr>
              <w:t>71.046.369</w:t>
            </w:r>
          </w:p>
        </w:tc>
        <w:tc>
          <w:tcPr>
            <w:tcW w:w="1632" w:type="dxa"/>
          </w:tcPr>
          <w:p w:rsidR="00547434" w:rsidRDefault="00F20FF0">
            <w:pPr>
              <w:pStyle w:val="CellColumn"/>
            </w:pPr>
            <w:r>
              <w:rPr>
                <w:rFonts w:cs="Times New Roman"/>
              </w:rPr>
              <w:t>72.176.272</w:t>
            </w:r>
          </w:p>
        </w:tc>
        <w:tc>
          <w:tcPr>
            <w:tcW w:w="510" w:type="dxa"/>
          </w:tcPr>
          <w:p w:rsidR="00547434" w:rsidRDefault="00F20FF0">
            <w:pPr>
              <w:pStyle w:val="CellColumn"/>
            </w:pPr>
            <w:r>
              <w:rPr>
                <w:rFonts w:cs="Times New Roman"/>
              </w:rPr>
              <w:t>107,5</w:t>
            </w:r>
          </w:p>
        </w:tc>
      </w:tr>
    </w:tbl>
    <w:p w:rsidR="00547434" w:rsidRDefault="00547434">
      <w:pPr>
        <w:jc w:val="left"/>
      </w:pPr>
    </w:p>
    <w:p w:rsidR="00547434" w:rsidRDefault="00F20FF0">
      <w:r>
        <w:t>Na aktivnosti su osigurana sredstva za sufinanciranje Programa javnih potreba u sportu na državnoj razini koje provode krovna sportska udruženja: Hrvatski olimpijski odbor (HOO), Hrvatski paraolimpijski odbor (HPO), Hrvatski sportski savez gluhih (HSSG), H</w:t>
      </w:r>
      <w:r>
        <w:t xml:space="preserve">rvatski akademski sportski savez (HASS) i Hrvatski školski sportski savez (HŠSS). Navedena krovna sportska udruženja sufinanciraju se iz izvora 11 i 41.   </w:t>
      </w:r>
    </w:p>
    <w:p w:rsidR="00547434" w:rsidRDefault="00F20FF0">
      <w:r>
        <w:t xml:space="preserve">Krovna sportska udruženja (HOO, HPO, HSSG, HASS i HŠSS) predstavljaju osnovnu strukturu zaduženu za </w:t>
      </w:r>
      <w:r>
        <w:t xml:space="preserve">provedbu Nacionalnog programa sporta 2019. – 2026.   Sredstva za javne potrebe u sportu koji se realiziraju putem krovnih sportskih udruženja osiguravaju se u državnom proračunu Republike Hrvatske iz općih prihoda i primitaka, iz prihoda od igara na sreću </w:t>
      </w:r>
      <w:r>
        <w:t>sukladno propisima kojima se uređuju igre na sreću. Krovna sportska udruženja dostavljaju tijelu državne uprave nadležnom za sport prijedlog programa financiranja javnih potreba koje oni provode, na način i u rokovima utvrđenim pravilnikom i raspoređuju se</w:t>
      </w:r>
      <w:r>
        <w:t xml:space="preserve"> korisnicima temeljem Programa javnih potreba u sportu na državnoj razine koje dostavljaju prethodno navedena krovna sportska udruženja te sukladno Odluci čelnika tijela nadležnog za sport nakon donošenja državnog proračuna. Krovna sportska udruženja uskla</w:t>
      </w:r>
      <w:r>
        <w:t>đuju, potiču, skrbe o aktivnostima nacionalnih sportskih saveza, sportašima s invaliditetom i gluhim sportašima te skrbe o razvoju i promicanju sporta na državnoj razini uz poticanje, organizaciju i usklađivanje sporta na razini županija, gradova i općina.</w:t>
      </w:r>
      <w:r>
        <w:t xml:space="preserve"> Krovna sportska udruženja okupljaju više od 130 sportskih saveza, više od 40 županijskih sportskih zajednica, 34 ustanove i udruge od interesa za promociju i razvoj sporta, 21 visokoškolsku ustanovu, 21 županijsko školsko sportsko društvo te više od 1200 </w:t>
      </w:r>
      <w:r>
        <w:t>školskih sportskih društava. Iznos sredstava za javne potrebe u sportu državne razine koje provode krovna sportska udruženja raspoređuje se po korisnicima sukladno vrednovanju dostavljenih Programa javnih potreba u sportu i financijskih planova korisnika.</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39"/>
        <w:gridCol w:w="1940"/>
        <w:gridCol w:w="1768"/>
        <w:gridCol w:w="917"/>
        <w:gridCol w:w="891"/>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kategoriziranih sportaša olimpijaca</w:t>
            </w:r>
          </w:p>
        </w:tc>
        <w:tc>
          <w:tcPr>
            <w:tcW w:w="2245" w:type="dxa"/>
          </w:tcPr>
          <w:p w:rsidR="00547434" w:rsidRDefault="00F20FF0">
            <w:pPr>
              <w:pStyle w:val="CellColumn"/>
            </w:pPr>
            <w:r>
              <w:rPr>
                <w:rFonts w:cs="Times New Roman"/>
              </w:rPr>
              <w:t>Financiranjem javnih potreba u sportu povećat će se broj kategoriziranih sportaša olimpijaca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6861</w:t>
            </w:r>
          </w:p>
        </w:tc>
        <w:tc>
          <w:tcPr>
            <w:tcW w:w="918" w:type="dxa"/>
          </w:tcPr>
          <w:p w:rsidR="00547434" w:rsidRDefault="00F20FF0">
            <w:pPr>
              <w:pStyle w:val="CellColumn"/>
            </w:pPr>
            <w:r>
              <w:rPr>
                <w:rFonts w:cs="Times New Roman"/>
              </w:rPr>
              <w:t>HOO</w:t>
            </w:r>
          </w:p>
        </w:tc>
        <w:tc>
          <w:tcPr>
            <w:tcW w:w="918" w:type="dxa"/>
          </w:tcPr>
          <w:p w:rsidR="00547434" w:rsidRDefault="00F20FF0">
            <w:pPr>
              <w:pStyle w:val="CellColumn"/>
            </w:pPr>
            <w:r>
              <w:rPr>
                <w:rFonts w:cs="Times New Roman"/>
              </w:rPr>
              <w:t>6950</w:t>
            </w:r>
          </w:p>
        </w:tc>
        <w:tc>
          <w:tcPr>
            <w:tcW w:w="918" w:type="dxa"/>
          </w:tcPr>
          <w:p w:rsidR="00547434" w:rsidRDefault="00F20FF0">
            <w:pPr>
              <w:pStyle w:val="CellColumn"/>
            </w:pPr>
            <w:r>
              <w:rPr>
                <w:rFonts w:cs="Times New Roman"/>
              </w:rPr>
              <w:t>7000</w:t>
            </w:r>
          </w:p>
        </w:tc>
        <w:tc>
          <w:tcPr>
            <w:tcW w:w="918" w:type="dxa"/>
          </w:tcPr>
          <w:p w:rsidR="00547434" w:rsidRDefault="00F20FF0">
            <w:pPr>
              <w:pStyle w:val="CellColumn"/>
            </w:pPr>
            <w:r>
              <w:rPr>
                <w:rFonts w:cs="Times New Roman"/>
              </w:rPr>
              <w:t>7150</w:t>
            </w:r>
          </w:p>
        </w:tc>
      </w:tr>
      <w:tr w:rsidR="00547434">
        <w:trPr>
          <w:jc w:val="center"/>
        </w:trPr>
        <w:tc>
          <w:tcPr>
            <w:tcW w:w="2245" w:type="dxa"/>
          </w:tcPr>
          <w:p w:rsidR="00547434" w:rsidRDefault="00F20FF0">
            <w:pPr>
              <w:pStyle w:val="CellColumn"/>
            </w:pPr>
            <w:r>
              <w:rPr>
                <w:rFonts w:cs="Times New Roman"/>
              </w:rPr>
              <w:t>Broj kategoriziranih sportaša paraolimpijaca</w:t>
            </w:r>
          </w:p>
        </w:tc>
        <w:tc>
          <w:tcPr>
            <w:tcW w:w="2245" w:type="dxa"/>
          </w:tcPr>
          <w:p w:rsidR="00547434" w:rsidRDefault="00F20FF0">
            <w:pPr>
              <w:pStyle w:val="CellColumn"/>
            </w:pPr>
            <w:r>
              <w:rPr>
                <w:rFonts w:cs="Times New Roman"/>
              </w:rPr>
              <w:t>Financiranjem javnih potreba u sportu povećat će se broj kategoriziranih sportaša paraol</w:t>
            </w:r>
            <w:r>
              <w:rPr>
                <w:rFonts w:cs="Times New Roman"/>
              </w:rPr>
              <w:t>impijaca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216</w:t>
            </w:r>
          </w:p>
        </w:tc>
        <w:tc>
          <w:tcPr>
            <w:tcW w:w="918" w:type="dxa"/>
          </w:tcPr>
          <w:p w:rsidR="00547434" w:rsidRDefault="00F20FF0">
            <w:pPr>
              <w:pStyle w:val="CellColumn"/>
            </w:pPr>
            <w:r>
              <w:rPr>
                <w:rFonts w:cs="Times New Roman"/>
              </w:rPr>
              <w:t>HPO</w:t>
            </w:r>
          </w:p>
        </w:tc>
        <w:tc>
          <w:tcPr>
            <w:tcW w:w="918" w:type="dxa"/>
          </w:tcPr>
          <w:p w:rsidR="00547434" w:rsidRDefault="00F20FF0">
            <w:pPr>
              <w:pStyle w:val="CellColumn"/>
            </w:pPr>
            <w:r>
              <w:rPr>
                <w:rFonts w:cs="Times New Roman"/>
              </w:rPr>
              <w:t>225</w:t>
            </w:r>
          </w:p>
        </w:tc>
        <w:tc>
          <w:tcPr>
            <w:tcW w:w="918" w:type="dxa"/>
          </w:tcPr>
          <w:p w:rsidR="00547434" w:rsidRDefault="00F20FF0">
            <w:pPr>
              <w:pStyle w:val="CellColumn"/>
            </w:pPr>
            <w:r>
              <w:rPr>
                <w:rFonts w:cs="Times New Roman"/>
              </w:rPr>
              <w:t>225</w:t>
            </w:r>
          </w:p>
        </w:tc>
        <w:tc>
          <w:tcPr>
            <w:tcW w:w="918" w:type="dxa"/>
          </w:tcPr>
          <w:p w:rsidR="00547434" w:rsidRDefault="00F20FF0">
            <w:pPr>
              <w:pStyle w:val="CellColumn"/>
            </w:pPr>
            <w:r>
              <w:rPr>
                <w:rFonts w:cs="Times New Roman"/>
              </w:rPr>
              <w:t>230</w:t>
            </w:r>
          </w:p>
        </w:tc>
      </w:tr>
      <w:tr w:rsidR="00547434">
        <w:trPr>
          <w:jc w:val="center"/>
        </w:trPr>
        <w:tc>
          <w:tcPr>
            <w:tcW w:w="2245" w:type="dxa"/>
          </w:tcPr>
          <w:p w:rsidR="00547434" w:rsidRDefault="00F20FF0">
            <w:pPr>
              <w:pStyle w:val="CellColumn"/>
            </w:pPr>
            <w:r>
              <w:rPr>
                <w:rFonts w:cs="Times New Roman"/>
              </w:rPr>
              <w:t>Broj kategoriziranih gluhih sportaša</w:t>
            </w:r>
          </w:p>
        </w:tc>
        <w:tc>
          <w:tcPr>
            <w:tcW w:w="2245" w:type="dxa"/>
          </w:tcPr>
          <w:p w:rsidR="00547434" w:rsidRDefault="00F20FF0">
            <w:pPr>
              <w:pStyle w:val="CellColumn"/>
            </w:pPr>
            <w:r>
              <w:rPr>
                <w:rFonts w:cs="Times New Roman"/>
              </w:rPr>
              <w:t>Financiranjem javnih potreba u sportu povećat će se broj kategoriziranih gluhih sportaša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99</w:t>
            </w:r>
          </w:p>
        </w:tc>
        <w:tc>
          <w:tcPr>
            <w:tcW w:w="918" w:type="dxa"/>
          </w:tcPr>
          <w:p w:rsidR="00547434" w:rsidRDefault="00F20FF0">
            <w:pPr>
              <w:pStyle w:val="CellColumn"/>
            </w:pPr>
            <w:r>
              <w:rPr>
                <w:rFonts w:cs="Times New Roman"/>
              </w:rPr>
              <w:t>HSSG</w:t>
            </w:r>
          </w:p>
        </w:tc>
        <w:tc>
          <w:tcPr>
            <w:tcW w:w="918" w:type="dxa"/>
          </w:tcPr>
          <w:p w:rsidR="00547434" w:rsidRDefault="00F20FF0">
            <w:pPr>
              <w:pStyle w:val="CellColumn"/>
            </w:pPr>
            <w:r>
              <w:rPr>
                <w:rFonts w:cs="Times New Roman"/>
              </w:rPr>
              <w:t>103</w:t>
            </w:r>
          </w:p>
        </w:tc>
        <w:tc>
          <w:tcPr>
            <w:tcW w:w="918" w:type="dxa"/>
          </w:tcPr>
          <w:p w:rsidR="00547434" w:rsidRDefault="00F20FF0">
            <w:pPr>
              <w:pStyle w:val="CellColumn"/>
            </w:pPr>
            <w:r>
              <w:rPr>
                <w:rFonts w:cs="Times New Roman"/>
              </w:rPr>
              <w:t>108</w:t>
            </w:r>
          </w:p>
        </w:tc>
        <w:tc>
          <w:tcPr>
            <w:tcW w:w="918" w:type="dxa"/>
          </w:tcPr>
          <w:p w:rsidR="00547434" w:rsidRDefault="00F20FF0">
            <w:pPr>
              <w:pStyle w:val="CellColumn"/>
            </w:pPr>
            <w:r>
              <w:rPr>
                <w:rFonts w:cs="Times New Roman"/>
              </w:rPr>
              <w:t>112</w:t>
            </w:r>
          </w:p>
        </w:tc>
      </w:tr>
      <w:tr w:rsidR="00547434">
        <w:trPr>
          <w:jc w:val="center"/>
        </w:trPr>
        <w:tc>
          <w:tcPr>
            <w:tcW w:w="2245" w:type="dxa"/>
          </w:tcPr>
          <w:p w:rsidR="00547434" w:rsidRDefault="00F20FF0">
            <w:pPr>
              <w:pStyle w:val="CellColumn"/>
            </w:pPr>
            <w:r>
              <w:rPr>
                <w:rFonts w:cs="Times New Roman"/>
              </w:rPr>
              <w:lastRenderedPageBreak/>
              <w:t>Povećanje postotka uključenih učenika u školski sport</w:t>
            </w:r>
          </w:p>
        </w:tc>
        <w:tc>
          <w:tcPr>
            <w:tcW w:w="2245" w:type="dxa"/>
          </w:tcPr>
          <w:p w:rsidR="00547434" w:rsidRDefault="00F20FF0">
            <w:pPr>
              <w:pStyle w:val="CellColumn"/>
            </w:pPr>
            <w:r>
              <w:rPr>
                <w:rFonts w:cs="Times New Roman"/>
              </w:rPr>
              <w:t>Financiranjem javnih potreba u sportu povećat će se postotak učenika uključenih u sustav školskog sporta</w:t>
            </w:r>
          </w:p>
        </w:tc>
        <w:tc>
          <w:tcPr>
            <w:tcW w:w="918" w:type="dxa"/>
          </w:tcPr>
          <w:p w:rsidR="00547434" w:rsidRDefault="00F20FF0">
            <w:pPr>
              <w:pStyle w:val="CellColumn"/>
            </w:pPr>
            <w:r>
              <w:rPr>
                <w:rFonts w:cs="Times New Roman"/>
              </w:rPr>
              <w:t>Postotak</w:t>
            </w:r>
          </w:p>
        </w:tc>
        <w:tc>
          <w:tcPr>
            <w:tcW w:w="918" w:type="dxa"/>
          </w:tcPr>
          <w:p w:rsidR="00547434" w:rsidRDefault="00F20FF0">
            <w:pPr>
              <w:pStyle w:val="CellColumn"/>
            </w:pPr>
            <w:r>
              <w:rPr>
                <w:rFonts w:cs="Times New Roman"/>
              </w:rPr>
              <w:t>28,98</w:t>
            </w:r>
          </w:p>
        </w:tc>
        <w:tc>
          <w:tcPr>
            <w:tcW w:w="918" w:type="dxa"/>
          </w:tcPr>
          <w:p w:rsidR="00547434" w:rsidRDefault="00F20FF0">
            <w:pPr>
              <w:pStyle w:val="CellColumn"/>
            </w:pPr>
            <w:r>
              <w:rPr>
                <w:rFonts w:cs="Times New Roman"/>
              </w:rPr>
              <w:t>HŠSS</w:t>
            </w:r>
          </w:p>
        </w:tc>
        <w:tc>
          <w:tcPr>
            <w:tcW w:w="918" w:type="dxa"/>
          </w:tcPr>
          <w:p w:rsidR="00547434" w:rsidRDefault="00F20FF0">
            <w:pPr>
              <w:pStyle w:val="CellColumn"/>
            </w:pPr>
            <w:r>
              <w:rPr>
                <w:rFonts w:cs="Times New Roman"/>
              </w:rPr>
              <w:t>31,00</w:t>
            </w:r>
          </w:p>
        </w:tc>
        <w:tc>
          <w:tcPr>
            <w:tcW w:w="918" w:type="dxa"/>
          </w:tcPr>
          <w:p w:rsidR="00547434" w:rsidRDefault="00F20FF0">
            <w:pPr>
              <w:pStyle w:val="CellColumn"/>
            </w:pPr>
            <w:r>
              <w:rPr>
                <w:rFonts w:cs="Times New Roman"/>
              </w:rPr>
              <w:t>31,80</w:t>
            </w:r>
          </w:p>
        </w:tc>
        <w:tc>
          <w:tcPr>
            <w:tcW w:w="918" w:type="dxa"/>
          </w:tcPr>
          <w:p w:rsidR="00547434" w:rsidRDefault="00F20FF0">
            <w:pPr>
              <w:pStyle w:val="CellColumn"/>
            </w:pPr>
            <w:r>
              <w:rPr>
                <w:rFonts w:cs="Times New Roman"/>
              </w:rPr>
              <w:t>32,40</w:t>
            </w:r>
          </w:p>
        </w:tc>
      </w:tr>
      <w:tr w:rsidR="00547434">
        <w:trPr>
          <w:jc w:val="center"/>
        </w:trPr>
        <w:tc>
          <w:tcPr>
            <w:tcW w:w="2245" w:type="dxa"/>
          </w:tcPr>
          <w:p w:rsidR="00547434" w:rsidRDefault="00F20FF0">
            <w:pPr>
              <w:pStyle w:val="CellColumn"/>
            </w:pPr>
            <w:r>
              <w:rPr>
                <w:rFonts w:cs="Times New Roman"/>
              </w:rPr>
              <w:t>Povećanje postotka uključenih studenata u akademski sport</w:t>
            </w:r>
          </w:p>
        </w:tc>
        <w:tc>
          <w:tcPr>
            <w:tcW w:w="2245" w:type="dxa"/>
          </w:tcPr>
          <w:p w:rsidR="00547434" w:rsidRDefault="00F20FF0">
            <w:pPr>
              <w:pStyle w:val="CellColumn"/>
            </w:pPr>
            <w:r>
              <w:rPr>
                <w:rFonts w:cs="Times New Roman"/>
              </w:rPr>
              <w:t>Financiranjem javnih potreba u sportu povećat će se postotak učenika uključenih u sustav akademskog sporta</w:t>
            </w:r>
          </w:p>
        </w:tc>
        <w:tc>
          <w:tcPr>
            <w:tcW w:w="918" w:type="dxa"/>
          </w:tcPr>
          <w:p w:rsidR="00547434" w:rsidRDefault="00F20FF0">
            <w:pPr>
              <w:pStyle w:val="CellColumn"/>
            </w:pPr>
            <w:r>
              <w:rPr>
                <w:rFonts w:cs="Times New Roman"/>
              </w:rPr>
              <w:t>Postotak</w:t>
            </w:r>
          </w:p>
        </w:tc>
        <w:tc>
          <w:tcPr>
            <w:tcW w:w="918" w:type="dxa"/>
          </w:tcPr>
          <w:p w:rsidR="00547434" w:rsidRDefault="00F20FF0">
            <w:pPr>
              <w:pStyle w:val="CellColumn"/>
            </w:pPr>
            <w:r>
              <w:rPr>
                <w:rFonts w:cs="Times New Roman"/>
              </w:rPr>
              <w:t>13,00</w:t>
            </w:r>
          </w:p>
        </w:tc>
        <w:tc>
          <w:tcPr>
            <w:tcW w:w="918" w:type="dxa"/>
          </w:tcPr>
          <w:p w:rsidR="00547434" w:rsidRDefault="00F20FF0">
            <w:pPr>
              <w:pStyle w:val="CellColumn"/>
            </w:pPr>
            <w:r>
              <w:rPr>
                <w:rFonts w:cs="Times New Roman"/>
              </w:rPr>
              <w:t>HASS</w:t>
            </w:r>
          </w:p>
        </w:tc>
        <w:tc>
          <w:tcPr>
            <w:tcW w:w="918" w:type="dxa"/>
          </w:tcPr>
          <w:p w:rsidR="00547434" w:rsidRDefault="00F20FF0">
            <w:pPr>
              <w:pStyle w:val="CellColumn"/>
            </w:pPr>
            <w:r>
              <w:rPr>
                <w:rFonts w:cs="Times New Roman"/>
              </w:rPr>
              <w:t>16,00</w:t>
            </w:r>
          </w:p>
        </w:tc>
        <w:tc>
          <w:tcPr>
            <w:tcW w:w="918" w:type="dxa"/>
          </w:tcPr>
          <w:p w:rsidR="00547434" w:rsidRDefault="00F20FF0">
            <w:pPr>
              <w:pStyle w:val="CellColumn"/>
            </w:pPr>
            <w:r>
              <w:rPr>
                <w:rFonts w:cs="Times New Roman"/>
              </w:rPr>
              <w:t>16,80</w:t>
            </w:r>
          </w:p>
        </w:tc>
        <w:tc>
          <w:tcPr>
            <w:tcW w:w="918" w:type="dxa"/>
          </w:tcPr>
          <w:p w:rsidR="00547434" w:rsidRDefault="00F20FF0">
            <w:pPr>
              <w:pStyle w:val="CellColumn"/>
            </w:pPr>
            <w:r>
              <w:rPr>
                <w:rFonts w:cs="Times New Roman"/>
              </w:rPr>
              <w:t>17,40</w:t>
            </w:r>
          </w:p>
        </w:tc>
      </w:tr>
    </w:tbl>
    <w:p w:rsidR="00547434" w:rsidRDefault="00547434">
      <w:pPr>
        <w:jc w:val="left"/>
      </w:pPr>
    </w:p>
    <w:p w:rsidR="00547434" w:rsidRDefault="00F20FF0">
      <w:pPr>
        <w:pStyle w:val="Heading4"/>
      </w:pPr>
      <w:r>
        <w:t>A916003 DRŽAVNE NAGRADE ZA VRHUNSKA SPORTSKA POSTIGNUĆA</w:t>
      </w:r>
    </w:p>
    <w:p w:rsidR="00547434" w:rsidRDefault="00F20FF0">
      <w:pPr>
        <w:pStyle w:val="Heading8"/>
        <w:jc w:val="left"/>
      </w:pPr>
      <w:r>
        <w:t>Zakonske i druge pravne osnove</w:t>
      </w:r>
    </w:p>
    <w:p w:rsidR="00547434" w:rsidRDefault="00F20FF0">
      <w:pPr>
        <w:pStyle w:val="Normal5"/>
      </w:pPr>
      <w:r>
        <w:t>Članak 89. Zakona o sp</w:t>
      </w:r>
      <w:r>
        <w:t xml:space="preserve">ortu (»Narodne novine«, broj: 141/22), Pravilnik o dodjeli državne nagrade za sport »Franjo Bučar« i državne nagrade za vrhunska sportska postignuća (»Narodne novine«, broj: 91/23 i 85/24).   </w:t>
      </w:r>
    </w:p>
    <w:p w:rsidR="00547434" w:rsidRDefault="00F20FF0">
      <w:pPr>
        <w:pStyle w:val="Normal5"/>
      </w:pPr>
      <w:r>
        <w:t>Nacionalni program športa 2019. – 2026. opći cilj 3. – Unaprije</w:t>
      </w:r>
      <w:r>
        <w:t>diti skrb o športašima</w:t>
      </w:r>
    </w:p>
    <w:tbl>
      <w:tblPr>
        <w:tblStyle w:val="StilTablice"/>
        <w:tblW w:w="10206" w:type="dxa"/>
        <w:jc w:val="center"/>
        <w:tblLook w:val="04A0" w:firstRow="1" w:lastRow="0" w:firstColumn="1" w:lastColumn="0" w:noHBand="0" w:noVBand="1"/>
      </w:tblPr>
      <w:tblGrid>
        <w:gridCol w:w="1511"/>
        <w:gridCol w:w="1545"/>
        <w:gridCol w:w="1545"/>
        <w:gridCol w:w="1545"/>
        <w:gridCol w:w="1545"/>
        <w:gridCol w:w="1545"/>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A916003-DRŽAVNE NAGRADE ZA VRHUNSKA SPORTSKA POSTIGNUĆA</w:t>
            </w:r>
          </w:p>
        </w:tc>
        <w:tc>
          <w:tcPr>
            <w:tcW w:w="1632" w:type="dxa"/>
          </w:tcPr>
          <w:p w:rsidR="00547434" w:rsidRDefault="00F20FF0">
            <w:pPr>
              <w:pStyle w:val="CellColumn"/>
            </w:pPr>
            <w:r>
              <w:rPr>
                <w:rFonts w:cs="Times New Roman"/>
              </w:rPr>
              <w:t>3.357.400</w:t>
            </w:r>
          </w:p>
        </w:tc>
        <w:tc>
          <w:tcPr>
            <w:tcW w:w="1632" w:type="dxa"/>
          </w:tcPr>
          <w:p w:rsidR="00547434" w:rsidRDefault="00F20FF0">
            <w:pPr>
              <w:pStyle w:val="CellColumn"/>
            </w:pPr>
            <w:r>
              <w:rPr>
                <w:rFonts w:cs="Times New Roman"/>
              </w:rPr>
              <w:t>1.900.000</w:t>
            </w:r>
          </w:p>
        </w:tc>
        <w:tc>
          <w:tcPr>
            <w:tcW w:w="1632" w:type="dxa"/>
          </w:tcPr>
          <w:p w:rsidR="00547434" w:rsidRDefault="00F20FF0">
            <w:pPr>
              <w:pStyle w:val="CellColumn"/>
            </w:pPr>
            <w:r>
              <w:rPr>
                <w:rFonts w:cs="Times New Roman"/>
              </w:rPr>
              <w:t>4.000.000</w:t>
            </w:r>
          </w:p>
        </w:tc>
        <w:tc>
          <w:tcPr>
            <w:tcW w:w="1632" w:type="dxa"/>
          </w:tcPr>
          <w:p w:rsidR="00547434" w:rsidRDefault="00F20FF0">
            <w:pPr>
              <w:pStyle w:val="CellColumn"/>
            </w:pPr>
            <w:r>
              <w:rPr>
                <w:rFonts w:cs="Times New Roman"/>
              </w:rPr>
              <w:t>4.400.000</w:t>
            </w:r>
          </w:p>
        </w:tc>
        <w:tc>
          <w:tcPr>
            <w:tcW w:w="1632" w:type="dxa"/>
          </w:tcPr>
          <w:p w:rsidR="00547434" w:rsidRDefault="00F20FF0">
            <w:pPr>
              <w:pStyle w:val="CellColumn"/>
            </w:pPr>
            <w:r>
              <w:rPr>
                <w:rFonts w:cs="Times New Roman"/>
              </w:rPr>
              <w:t>4.400.000</w:t>
            </w:r>
          </w:p>
        </w:tc>
        <w:tc>
          <w:tcPr>
            <w:tcW w:w="510" w:type="dxa"/>
          </w:tcPr>
          <w:p w:rsidR="00547434" w:rsidRDefault="00F20FF0">
            <w:pPr>
              <w:pStyle w:val="CellColumn"/>
            </w:pPr>
            <w:r>
              <w:rPr>
                <w:rFonts w:cs="Times New Roman"/>
              </w:rPr>
              <w:t>210,5</w:t>
            </w:r>
          </w:p>
        </w:tc>
      </w:tr>
    </w:tbl>
    <w:p w:rsidR="00547434" w:rsidRDefault="00547434">
      <w:pPr>
        <w:jc w:val="left"/>
      </w:pPr>
    </w:p>
    <w:p w:rsidR="00547434" w:rsidRDefault="00F20FF0">
      <w:r>
        <w:t>Državne nagrade za vrhunska sportska postignuća dodjeljuju se sportašima, sportskoj ekipi i drugim stručnjacima u sustavu sporta za osvojene zlatne, srebrne i brončane medalje na olimpijskim igrama, paraolimpijskim igrama i olimpijskim igrama gluhi</w:t>
      </w:r>
      <w:r>
        <w:t>h, na svjetskim i europskim seniorskim prvenstvima u olimpijskim i paraolimpijskim sportovima i disciplinama te u olimpijskim sportovima i disciplinama za gluhe. Državne nagrade se mogu dodijeliti za osvojenu zlatnu medalju, odnosno prvo mjesto, na svjetsk</w:t>
      </w:r>
      <w:r>
        <w:t xml:space="preserve">im i europskim seniorskim prvenstvima u neolimpijskim sportovima, neparaolimpijskim sportovima i neolimpijskim sportovima gluhih s duljom tradicijom u Republici Hrvatskoj.    </w:t>
      </w:r>
    </w:p>
    <w:p w:rsidR="00547434" w:rsidRDefault="00F20FF0">
      <w:r>
        <w:t>Sukladno kalendaru natjecanja i projekcijama osvajanja medalja na olimpijskim ig</w:t>
      </w:r>
      <w:r>
        <w:t xml:space="preserve">rama, paraolimpijskim igrama, olimpijskim igrama gluhih, svjetskim i europskim prvenstvima izračunavaju se sredstva koja je potrebno osigurati na godišnjoj razini.    </w:t>
      </w:r>
    </w:p>
    <w:p w:rsidR="00547434" w:rsidRDefault="00F20FF0">
      <w:r>
        <w:t xml:space="preserve">Olimpijske i paraolimpijske igre održavaju se iste godine, svake četiri godine, odnosno </w:t>
      </w:r>
      <w:r>
        <w:t>olimpijske igre gluhih godinu dana kasnije. Svjetska i europska prvenstva održavaju se sukladno kalendaru natjecanja za svaki pojedini sport za svaku pojedinu godinu. Na temelju projekcije natjecanja i osvajača medalja od strane nacionalnih sportskih savez</w:t>
      </w:r>
      <w:r>
        <w:t xml:space="preserve">a, planiraju se sredstva za svaku pojedinu godinu.  </w:t>
      </w:r>
    </w:p>
    <w:p w:rsidR="00547434" w:rsidRDefault="00F20FF0">
      <w:r>
        <w:t xml:space="preserve">Plan za 2026. godinu: Olimpijske igre 600.000,00 eura, Paraolimpijske igre 600.000,00 eura, svjetska prvenstva – 1.600.000,00 eura, europska prvenstva – 1.100.000,00 eura, ostala natjecanja – svjetski rekordi - 100.000,00 eura.  </w:t>
      </w:r>
    </w:p>
    <w:p w:rsidR="00547434" w:rsidRDefault="00F20FF0">
      <w:r>
        <w:t>Plan za 2027. godinu: svje</w:t>
      </w:r>
      <w:r>
        <w:t xml:space="preserve">tska prvenstva – 2.700.000,00 eura, europska prvenstva – 1.600.000,00 eura, ostala natjecanja – svjetski rekordi - 100.000,00 eura. </w:t>
      </w:r>
    </w:p>
    <w:p w:rsidR="00547434" w:rsidRDefault="00F20FF0">
      <w:r>
        <w:t>Plan za 2028. godinu: Olimpijske igre 800.000,00 eura, Paraolimpijske igre 600.000,00 eura, Olimpijske igre gluhih svjetska</w:t>
      </w:r>
      <w:r>
        <w:t xml:space="preserve"> prvenstva – 1.700.000,00 eura, europska prvenstva – 1.200.000,00 eura, ostala natjecanja – svjetski rekordi - 100.000,00 eura.</w:t>
      </w:r>
    </w:p>
    <w:p w:rsidR="00547434" w:rsidRDefault="00F20FF0">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1893"/>
        <w:gridCol w:w="1903"/>
        <w:gridCol w:w="1846"/>
        <w:gridCol w:w="917"/>
        <w:gridCol w:w="896"/>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osvojenih medalja</w:t>
            </w:r>
          </w:p>
        </w:tc>
        <w:tc>
          <w:tcPr>
            <w:tcW w:w="2245" w:type="dxa"/>
          </w:tcPr>
          <w:p w:rsidR="00547434" w:rsidRDefault="00F20FF0">
            <w:pPr>
              <w:pStyle w:val="CellColumn"/>
            </w:pPr>
            <w:r>
              <w:rPr>
                <w:rFonts w:cs="Times New Roman"/>
              </w:rPr>
              <w:t>Državna nagrada dodjeljuje se športašima za vrhunska športska postignuća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45</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45</w:t>
            </w:r>
          </w:p>
        </w:tc>
        <w:tc>
          <w:tcPr>
            <w:tcW w:w="918" w:type="dxa"/>
          </w:tcPr>
          <w:p w:rsidR="00547434" w:rsidRDefault="00F20FF0">
            <w:pPr>
              <w:pStyle w:val="CellColumn"/>
            </w:pPr>
            <w:r>
              <w:rPr>
                <w:rFonts w:cs="Times New Roman"/>
              </w:rPr>
              <w:t>45</w:t>
            </w:r>
          </w:p>
        </w:tc>
        <w:tc>
          <w:tcPr>
            <w:tcW w:w="918" w:type="dxa"/>
          </w:tcPr>
          <w:p w:rsidR="00547434" w:rsidRDefault="00F20FF0">
            <w:pPr>
              <w:pStyle w:val="CellColumn"/>
            </w:pPr>
            <w:r>
              <w:rPr>
                <w:rFonts w:cs="Times New Roman"/>
              </w:rPr>
              <w:t>45</w:t>
            </w:r>
          </w:p>
        </w:tc>
      </w:tr>
    </w:tbl>
    <w:p w:rsidR="00547434" w:rsidRDefault="00547434">
      <w:pPr>
        <w:jc w:val="left"/>
      </w:pPr>
    </w:p>
    <w:p w:rsidR="00547434" w:rsidRDefault="00F20FF0">
      <w:pPr>
        <w:pStyle w:val="Heading4"/>
      </w:pPr>
      <w:r>
        <w:t>A916004 POTICANJE MEĐUNARODNE SPORTSKE SURADNJE</w:t>
      </w:r>
    </w:p>
    <w:p w:rsidR="00547434" w:rsidRDefault="00F20FF0">
      <w:pPr>
        <w:pStyle w:val="Heading8"/>
        <w:jc w:val="left"/>
      </w:pPr>
      <w:r>
        <w:t>Zakonske i druge pravne osnove</w:t>
      </w:r>
    </w:p>
    <w:p w:rsidR="00547434" w:rsidRDefault="00F20FF0">
      <w:pPr>
        <w:pStyle w:val="Normal5"/>
      </w:pPr>
      <w:r>
        <w:t xml:space="preserve">Članak 75. Zakona o sportu (NN 141/22)   </w:t>
      </w:r>
    </w:p>
    <w:p w:rsidR="00547434" w:rsidRDefault="00F20FF0">
      <w:pPr>
        <w:pStyle w:val="Normal5"/>
      </w:pPr>
      <w:r>
        <w:t>Nacionalni program športa 2019.-2026., Posebni cilj 6.3. Jačati upravljačke i administrativne kapacitete dionika u sustavu sporta, Mjera 6.3.3. Potaknuti veće apliciranje za sredstva iz EU fondova i Mjera 6.3.4. Po</w:t>
      </w:r>
      <w:r>
        <w:t xml:space="preserve">ticati međunarodnu suradnju u području sporta    </w:t>
      </w:r>
    </w:p>
    <w:p w:rsidR="00547434" w:rsidRDefault="00F20FF0">
      <w:pPr>
        <w:pStyle w:val="Normal5"/>
      </w:pPr>
      <w:r>
        <w:t xml:space="preserve">Peti Plan rada Europske unije u području sporta (1. srpnja 2024. – 31. prosinca 2027.)   </w:t>
      </w:r>
    </w:p>
    <w:p w:rsidR="00547434" w:rsidRDefault="00F20FF0">
      <w:pPr>
        <w:pStyle w:val="Normal5"/>
      </w:pPr>
      <w:r>
        <w:t xml:space="preserve">Uredba (EU) 2021/817 Europskog parlamenta i Vijeća od 20. svibnja 2021. o uspostavi programa Unije za obrazovanje i </w:t>
      </w:r>
      <w:r>
        <w:t>osposobljavanje, mlade i sport Erasmus+ te o stavljanju izvan snage Uredbe (EU) br. 1288/2013.</w:t>
      </w:r>
    </w:p>
    <w:tbl>
      <w:tblPr>
        <w:tblStyle w:val="StilTablice"/>
        <w:tblW w:w="10206" w:type="dxa"/>
        <w:jc w:val="center"/>
        <w:tblLook w:val="04A0" w:firstRow="1" w:lastRow="0" w:firstColumn="1" w:lastColumn="0" w:noHBand="0" w:noVBand="1"/>
      </w:tblPr>
      <w:tblGrid>
        <w:gridCol w:w="1681"/>
        <w:gridCol w:w="1519"/>
        <w:gridCol w:w="1509"/>
        <w:gridCol w:w="1509"/>
        <w:gridCol w:w="1509"/>
        <w:gridCol w:w="1509"/>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A916004-POTICANJE MEĐUNARODNE SPORTSKE SURADNJE</w:t>
            </w:r>
          </w:p>
        </w:tc>
        <w:tc>
          <w:tcPr>
            <w:tcW w:w="1632" w:type="dxa"/>
          </w:tcPr>
          <w:p w:rsidR="00547434" w:rsidRDefault="00F20FF0">
            <w:pPr>
              <w:pStyle w:val="CellColumn"/>
            </w:pPr>
            <w:r>
              <w:rPr>
                <w:rFonts w:cs="Times New Roman"/>
              </w:rPr>
              <w:t>39.177</w:t>
            </w:r>
          </w:p>
        </w:tc>
        <w:tc>
          <w:tcPr>
            <w:tcW w:w="1632" w:type="dxa"/>
          </w:tcPr>
          <w:p w:rsidR="00547434" w:rsidRDefault="00F20FF0">
            <w:pPr>
              <w:pStyle w:val="CellColumn"/>
            </w:pPr>
            <w:r>
              <w:rPr>
                <w:rFonts w:cs="Times New Roman"/>
              </w:rPr>
              <w:t>107.241</w:t>
            </w:r>
          </w:p>
        </w:tc>
        <w:tc>
          <w:tcPr>
            <w:tcW w:w="1632" w:type="dxa"/>
          </w:tcPr>
          <w:p w:rsidR="00547434" w:rsidRDefault="00F20FF0">
            <w:pPr>
              <w:pStyle w:val="CellColumn"/>
            </w:pPr>
            <w:r>
              <w:rPr>
                <w:rFonts w:cs="Times New Roman"/>
              </w:rPr>
              <w:t>115.568</w:t>
            </w:r>
          </w:p>
        </w:tc>
        <w:tc>
          <w:tcPr>
            <w:tcW w:w="1632" w:type="dxa"/>
          </w:tcPr>
          <w:p w:rsidR="00547434" w:rsidRDefault="00F20FF0">
            <w:pPr>
              <w:pStyle w:val="CellColumn"/>
            </w:pPr>
            <w:r>
              <w:rPr>
                <w:rFonts w:cs="Times New Roman"/>
              </w:rPr>
              <w:t>115.568</w:t>
            </w:r>
          </w:p>
        </w:tc>
        <w:tc>
          <w:tcPr>
            <w:tcW w:w="1632" w:type="dxa"/>
          </w:tcPr>
          <w:p w:rsidR="00547434" w:rsidRDefault="00F20FF0">
            <w:pPr>
              <w:pStyle w:val="CellColumn"/>
            </w:pPr>
            <w:r>
              <w:rPr>
                <w:rFonts w:cs="Times New Roman"/>
              </w:rPr>
              <w:t>115.568</w:t>
            </w:r>
          </w:p>
        </w:tc>
        <w:tc>
          <w:tcPr>
            <w:tcW w:w="510" w:type="dxa"/>
          </w:tcPr>
          <w:p w:rsidR="00547434" w:rsidRDefault="00F20FF0">
            <w:pPr>
              <w:pStyle w:val="CellColumn"/>
            </w:pPr>
            <w:r>
              <w:rPr>
                <w:rFonts w:cs="Times New Roman"/>
              </w:rPr>
              <w:t>107,8</w:t>
            </w:r>
          </w:p>
        </w:tc>
      </w:tr>
    </w:tbl>
    <w:p w:rsidR="00547434" w:rsidRDefault="00547434">
      <w:pPr>
        <w:jc w:val="left"/>
      </w:pPr>
    </w:p>
    <w:p w:rsidR="00547434" w:rsidRDefault="00F20FF0">
      <w:r>
        <w:t>Poticanje međunarodne sportske suradnje provodi se kroz sudjelovanje u Programima Europske unije u području sporta (Erasmus+:Sport) kao i programima i projektima</w:t>
      </w:r>
      <w:r>
        <w:t xml:space="preserve"> Vijeća Europe i EPAS-a. Programi se odnose na financijsku potporu za financiranje međunarodnih projekata. Također, kroz ovu aktivnost financiraju se aktivnosti vezane uz sudjelovanje u Vijeću za obrazovanje, mlade, kulturu i sport te rad u Radnoj skupini </w:t>
      </w:r>
      <w:r>
        <w:t xml:space="preserve">Vijeća EU za sport. </w:t>
      </w:r>
    </w:p>
    <w:p w:rsidR="00547434" w:rsidRDefault="00F20FF0">
      <w:r>
        <w:t>Kroz ovu aktivnost Ministarstvo turizma i sporta organizira besplatne stručne radionice za potencijalne prijavitelje programa Erasmus+:Sport. Cilj stručnih radionica je priprema kvalitetnih projekata te povećanje broja uključenih koris</w:t>
      </w:r>
      <w:r>
        <w:t xml:space="preserve">nika u programe Erasmus+:Sport. S obzirom na preporuke Europske komisija o održavanju konferencija i radionica u državama članicama kako bi se svi zainteresirani dionici upoznali s mogućnostima koje nudi ovaj program Ministarstvo turizma i sporta nastavit </w:t>
      </w:r>
      <w:r>
        <w:t xml:space="preserve">će s organizacijom stručnih radionica i INFO dana. </w:t>
      </w:r>
    </w:p>
    <w:p w:rsidR="00547434" w:rsidRDefault="00F20FF0">
      <w:r>
        <w:t>Ministarstvo turizma i sporta, između ostalog, iz ove aktivnosti financira troškove kampanje vezano uz ravnopravnost žena u sportu, borbi protiv seksualnog uznemiravanja djece u sportu, poticanje jednakog</w:t>
      </w:r>
      <w:r>
        <w:t xml:space="preserve"> pristupa sportu za sve, promicanju volonterskih aktivnosti u sportu, kao i socijalnog uključivanja, jednakih mogućnosti i osviještenosti o važnosti tjelesne aktivnosti koja pozitivno utječe na zdravlje.</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880"/>
        <w:gridCol w:w="1982"/>
        <w:gridCol w:w="1784"/>
        <w:gridCol w:w="917"/>
        <w:gridCol w:w="892"/>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lastRenderedPageBreak/>
              <w:t>Povećanje broja info dana, radionica, okruglih stolova</w:t>
            </w:r>
          </w:p>
        </w:tc>
        <w:tc>
          <w:tcPr>
            <w:tcW w:w="2245" w:type="dxa"/>
          </w:tcPr>
          <w:p w:rsidR="00547434" w:rsidRDefault="00F20FF0">
            <w:pPr>
              <w:pStyle w:val="CellColumn"/>
            </w:pPr>
            <w:r>
              <w:rPr>
                <w:rFonts w:cs="Times New Roman"/>
              </w:rPr>
              <w:t>Poticanje korisnika Erasmus+;Sport programa na prijavljivanje pro</w:t>
            </w:r>
            <w:r>
              <w:rPr>
                <w:rFonts w:cs="Times New Roman"/>
              </w:rPr>
              <w:t>jekta putem natječaja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4</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5</w:t>
            </w:r>
          </w:p>
        </w:tc>
        <w:tc>
          <w:tcPr>
            <w:tcW w:w="918" w:type="dxa"/>
          </w:tcPr>
          <w:p w:rsidR="00547434" w:rsidRDefault="00F20FF0">
            <w:pPr>
              <w:pStyle w:val="CellColumn"/>
            </w:pPr>
            <w:r>
              <w:rPr>
                <w:rFonts w:cs="Times New Roman"/>
              </w:rPr>
              <w:t>5</w:t>
            </w:r>
          </w:p>
        </w:tc>
        <w:tc>
          <w:tcPr>
            <w:tcW w:w="918" w:type="dxa"/>
          </w:tcPr>
          <w:p w:rsidR="00547434" w:rsidRDefault="00F20FF0">
            <w:pPr>
              <w:pStyle w:val="CellColumn"/>
            </w:pPr>
            <w:r>
              <w:rPr>
                <w:rFonts w:cs="Times New Roman"/>
              </w:rPr>
              <w:t>5</w:t>
            </w:r>
          </w:p>
        </w:tc>
      </w:tr>
      <w:tr w:rsidR="00547434">
        <w:trPr>
          <w:jc w:val="center"/>
        </w:trPr>
        <w:tc>
          <w:tcPr>
            <w:tcW w:w="2245" w:type="dxa"/>
          </w:tcPr>
          <w:p w:rsidR="00547434" w:rsidRDefault="00F20FF0">
            <w:pPr>
              <w:pStyle w:val="CellColumn"/>
            </w:pPr>
            <w:r>
              <w:rPr>
                <w:rFonts w:cs="Times New Roman"/>
              </w:rPr>
              <w:t>Povećanje broja projekata financiranih kroz Erasmus+: Sport</w:t>
            </w:r>
          </w:p>
        </w:tc>
        <w:tc>
          <w:tcPr>
            <w:tcW w:w="2245" w:type="dxa"/>
          </w:tcPr>
          <w:p w:rsidR="00547434" w:rsidRDefault="00F20FF0">
            <w:pPr>
              <w:pStyle w:val="CellColumn"/>
            </w:pPr>
            <w:r>
              <w:rPr>
                <w:rFonts w:cs="Times New Roman"/>
              </w:rPr>
              <w:t>Poticanje prihvatljivih prijavitelja na korištenje mogućnosti financiranja kroz program Erasmus+: Sport</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25</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26</w:t>
            </w:r>
          </w:p>
        </w:tc>
        <w:tc>
          <w:tcPr>
            <w:tcW w:w="918" w:type="dxa"/>
          </w:tcPr>
          <w:p w:rsidR="00547434" w:rsidRDefault="00F20FF0">
            <w:pPr>
              <w:pStyle w:val="CellColumn"/>
            </w:pPr>
            <w:r>
              <w:rPr>
                <w:rFonts w:cs="Times New Roman"/>
              </w:rPr>
              <w:t>27</w:t>
            </w:r>
          </w:p>
        </w:tc>
        <w:tc>
          <w:tcPr>
            <w:tcW w:w="918" w:type="dxa"/>
          </w:tcPr>
          <w:p w:rsidR="00547434" w:rsidRDefault="00F20FF0">
            <w:pPr>
              <w:pStyle w:val="CellColumn"/>
            </w:pPr>
            <w:r>
              <w:rPr>
                <w:rFonts w:cs="Times New Roman"/>
              </w:rPr>
              <w:t>27</w:t>
            </w:r>
          </w:p>
        </w:tc>
      </w:tr>
    </w:tbl>
    <w:p w:rsidR="00547434" w:rsidRDefault="00547434">
      <w:pPr>
        <w:jc w:val="left"/>
      </w:pPr>
    </w:p>
    <w:p w:rsidR="00547434" w:rsidRDefault="00F20FF0">
      <w:pPr>
        <w:pStyle w:val="Heading4"/>
      </w:pPr>
      <w:r>
        <w:t>A916005 TRAJNE NOVČANE NAKNADE ZA SPORTAŠE, TRENERE I IZBORNIKE</w:t>
      </w:r>
    </w:p>
    <w:p w:rsidR="00547434" w:rsidRDefault="00F20FF0">
      <w:pPr>
        <w:pStyle w:val="Heading8"/>
        <w:jc w:val="left"/>
      </w:pPr>
      <w:r>
        <w:t>Zakonske i druge pravne osnove</w:t>
      </w:r>
    </w:p>
    <w:p w:rsidR="00547434" w:rsidRDefault="00F20FF0">
      <w:pPr>
        <w:pStyle w:val="Normal5"/>
      </w:pPr>
      <w:r>
        <w:t>Članak 79. Zakona o sportu (»Narodne novine«, broj: 141/22), Pravilnik o pokriću obveznih doprinosa, trajnoj novčanoj naknadi, dodjeli nacionalne sportske stipen</w:t>
      </w:r>
      <w:r>
        <w:t xml:space="preserve">dije i nagradama za sportska ostvarenja (»Narodne novine«, broj: 41/23).   </w:t>
      </w:r>
    </w:p>
    <w:p w:rsidR="00547434" w:rsidRDefault="00F20FF0">
      <w:pPr>
        <w:pStyle w:val="Normal5"/>
      </w:pPr>
      <w:r>
        <w:t>Nacionalni program športa 2019. – 2026. opći cilj 3 – Unaprijediti skrb o športašima.</w:t>
      </w:r>
    </w:p>
    <w:tbl>
      <w:tblPr>
        <w:tblStyle w:val="StilTablice"/>
        <w:tblW w:w="10206" w:type="dxa"/>
        <w:jc w:val="center"/>
        <w:tblLook w:val="04A0" w:firstRow="1" w:lastRow="0" w:firstColumn="1" w:lastColumn="0" w:noHBand="0" w:noVBand="1"/>
      </w:tblPr>
      <w:tblGrid>
        <w:gridCol w:w="1491"/>
        <w:gridCol w:w="1549"/>
        <w:gridCol w:w="1549"/>
        <w:gridCol w:w="1549"/>
        <w:gridCol w:w="1549"/>
        <w:gridCol w:w="1549"/>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A916005-TRAJNE NOVČANE NAKNADE ZA SPORTAŠE, TRENERE I IZBORNIKE</w:t>
            </w:r>
          </w:p>
        </w:tc>
        <w:tc>
          <w:tcPr>
            <w:tcW w:w="1632" w:type="dxa"/>
          </w:tcPr>
          <w:p w:rsidR="00547434" w:rsidRDefault="00F20FF0">
            <w:pPr>
              <w:pStyle w:val="CellColumn"/>
            </w:pPr>
            <w:r>
              <w:rPr>
                <w:rFonts w:cs="Times New Roman"/>
              </w:rPr>
              <w:t>4.078.559</w:t>
            </w:r>
          </w:p>
        </w:tc>
        <w:tc>
          <w:tcPr>
            <w:tcW w:w="1632" w:type="dxa"/>
          </w:tcPr>
          <w:p w:rsidR="00547434" w:rsidRDefault="00F20FF0">
            <w:pPr>
              <w:pStyle w:val="CellColumn"/>
            </w:pPr>
            <w:r>
              <w:rPr>
                <w:rFonts w:cs="Times New Roman"/>
              </w:rPr>
              <w:t>4.800.000</w:t>
            </w:r>
          </w:p>
        </w:tc>
        <w:tc>
          <w:tcPr>
            <w:tcW w:w="1632" w:type="dxa"/>
          </w:tcPr>
          <w:p w:rsidR="00547434" w:rsidRDefault="00F20FF0">
            <w:pPr>
              <w:pStyle w:val="CellColumn"/>
            </w:pPr>
            <w:r>
              <w:rPr>
                <w:rFonts w:cs="Times New Roman"/>
              </w:rPr>
              <w:t>5.000.000</w:t>
            </w:r>
          </w:p>
        </w:tc>
        <w:tc>
          <w:tcPr>
            <w:tcW w:w="1632" w:type="dxa"/>
          </w:tcPr>
          <w:p w:rsidR="00547434" w:rsidRDefault="00F20FF0">
            <w:pPr>
              <w:pStyle w:val="CellColumn"/>
            </w:pPr>
            <w:r>
              <w:rPr>
                <w:rFonts w:cs="Times New Roman"/>
              </w:rPr>
              <w:t>5.300.000</w:t>
            </w:r>
          </w:p>
        </w:tc>
        <w:tc>
          <w:tcPr>
            <w:tcW w:w="1632" w:type="dxa"/>
          </w:tcPr>
          <w:p w:rsidR="00547434" w:rsidRDefault="00F20FF0">
            <w:pPr>
              <w:pStyle w:val="CellColumn"/>
            </w:pPr>
            <w:r>
              <w:rPr>
                <w:rFonts w:cs="Times New Roman"/>
              </w:rPr>
              <w:t>5.600.000</w:t>
            </w:r>
          </w:p>
        </w:tc>
        <w:tc>
          <w:tcPr>
            <w:tcW w:w="510" w:type="dxa"/>
          </w:tcPr>
          <w:p w:rsidR="00547434" w:rsidRDefault="00F20FF0">
            <w:pPr>
              <w:pStyle w:val="CellColumn"/>
            </w:pPr>
            <w:r>
              <w:rPr>
                <w:rFonts w:cs="Times New Roman"/>
              </w:rPr>
              <w:t>104,2</w:t>
            </w:r>
          </w:p>
        </w:tc>
      </w:tr>
    </w:tbl>
    <w:p w:rsidR="00547434" w:rsidRDefault="00547434">
      <w:pPr>
        <w:jc w:val="left"/>
      </w:pPr>
    </w:p>
    <w:p w:rsidR="00547434" w:rsidRDefault="00F20FF0">
      <w:r>
        <w:t xml:space="preserve">Kroz ovu aktivnost se isplaćuju trajne mjesečne novčane naknade koju ostvaruje sportaš koji je osvojio medalju na olimpijskim igrama/paraolimpijskim igrama/olimpijskim igrama gluhih i svjetskim seniorskim prvenstvima u olimpijskom/paraolimpijskom sportu i </w:t>
      </w:r>
      <w:r>
        <w:t>disciplini te olimpijskom sportu i disciplini gluhih te izbornik u ekipnim sportovima i trener u individualnim sportovima koji je obavljao stručne poslove vođenja sportaša ili ekipe na sportskom natjecanju, zaslužan za medalju koja je osvojena na olimpijsk</w:t>
      </w:r>
      <w:r>
        <w:t xml:space="preserve">im igrama / paraolimpijskim igrama / olimpijskim igrama gluhih kao državno priznanje za poseban doprinos ugledu Republike Hrvatske.   </w:t>
      </w:r>
    </w:p>
    <w:p w:rsidR="00547434" w:rsidRDefault="00F20FF0">
      <w:r>
        <w:t>100 % prosječne neto plaće po zaposlenom u pravnim osobama u Republici Hrvatskoj prema objavi Državnog zavoda za statisti</w:t>
      </w:r>
      <w:r>
        <w:t>ku iznosi trajna novčana mjesečna naknada sportaša za osvojenu zlatnu medalju na olimpijskim igrama, paraolimpijskim igrama i olimpijskim igrama gluhih koja je utvrđena za prethodnu godinu u odnosu na godinu u kojoj se trajna novčana mjesečna naknada ispla</w:t>
      </w:r>
      <w:r>
        <w:t xml:space="preserve">ćuje.   </w:t>
      </w:r>
    </w:p>
    <w:p w:rsidR="00547434" w:rsidRDefault="00F20FF0">
      <w:r>
        <w:t xml:space="preserve">80 % prosječne neto plaće po zaposlenom u pravnim osobama u Republici Hrvatskoj prema objavi Državnog zavoda za statistiku iznosi trajna novčana mjesečna naknada sportaša za osvojenu srebrnu medalju na olimpijskim igrama, paraolimpijskim igrama i </w:t>
      </w:r>
      <w:r>
        <w:t>olimpijskim igrama gluhih te za osvojenu zlatnu medalju na svjetskim seniorskim prvenstvima u olimpijskom/paraolimpijskom sportu i disciplini te olimpijskom sportu i disciplini gluhih koja je utvrđena za prethodnu godinu u odnosu na godinu u kojoj se trajn</w:t>
      </w:r>
      <w:r>
        <w:t xml:space="preserve">a novčana mjesečna nagrada isplaćuje.  </w:t>
      </w:r>
    </w:p>
    <w:p w:rsidR="00547434" w:rsidRDefault="00F20FF0">
      <w:r>
        <w:t>60 % prosječne neto plaće po zaposlenom u pravnim osobama u Republici Hrvatskoj prema objavi Državnog zavoda za statistiku iznosi trajna novčana naknada sportaša za osvojenu brončanu medalju na olimpijskim igrama, pa</w:t>
      </w:r>
      <w:r>
        <w:t>raolimpijskim igrama i olimpijskim igrama gluhih te za osvojenu srebrnu medalju na svjetskim seniorskim prvenstvima u olimpijskom/paraolimpijskom sportu i disciplini te olimpijskom sportu i disciplini gluhih, sportovima i disciplinama koja je utvrđena za p</w:t>
      </w:r>
      <w:r>
        <w:t xml:space="preserve">rethodnu godinu u odnosu na godinu u kojoj se trajna novčana mjesečna naknada isplaćuje.  </w:t>
      </w:r>
    </w:p>
    <w:p w:rsidR="00547434" w:rsidRDefault="00F20FF0">
      <w:r>
        <w:lastRenderedPageBreak/>
        <w:t xml:space="preserve">40 % prosječne neto plaće po zaposlenom u pravnim osobama u Republici Hrvatskoj prema objavi Državnog zavoda za statistiku iznosi trajna novčana mjesečna naknada za </w:t>
      </w:r>
      <w:r>
        <w:t>osvojenu brončanu medalju na svjetskim seniorskim prvenstvima u olimpijskom/paraolimpijskom sportu i disciplini te olimpijskom sportu i disciplini gluhih, sportovima i disciplinama koja je utvrđena za prethodnu godinu u odnosu na godinu u kojoj se trajna n</w:t>
      </w:r>
      <w:r>
        <w:t xml:space="preserve">ovčana mjesečna naknada isplaćuje.  </w:t>
      </w:r>
    </w:p>
    <w:p w:rsidR="00547434" w:rsidRDefault="00F20FF0">
      <w:r>
        <w:t xml:space="preserve">100 % prosječne neto plaće po zaposlenom u pravnim osobama u Republici Hrvatskoj prema objavi Državnog zavoda za statistiku iznosi trajna novčana mjesačna naknada izbornika odnosno trenera za zaslugu za osvojenu zlatnu </w:t>
      </w:r>
      <w:r>
        <w:t xml:space="preserve">medalju na olimpijskim igrama, paraolimpijskim igrama i olimpijskim igrama gluhih koja je utvrđena za prethodnu godinu u odnosu na godinu u kojoj se trajna novčana mjesečna naknada isplaćuje  </w:t>
      </w:r>
    </w:p>
    <w:p w:rsidR="00547434" w:rsidRDefault="00F20FF0">
      <w:r>
        <w:t>80 % prosječne neto plaće po zaposlenom u pravnim osobama u Rep</w:t>
      </w:r>
      <w:r>
        <w:t>ublici Hrvatskoj prema objavi Državnog zavoda za statistiku iznosi trajna novčana mjesačna naknada izbornika odnosno trenera za zaslugu za osvojenu srebrnu medalju na olimpijskim igrama, paraolimpijskim igrama i olimpijskim igrama gluhih koja je utvrđena z</w:t>
      </w:r>
      <w:r>
        <w:t xml:space="preserve">a prethodnu godinu u odnosu na godinu u kojoj se trajna novčana mjesečna nagrada isplaćuje  </w:t>
      </w:r>
    </w:p>
    <w:p w:rsidR="00547434" w:rsidRDefault="00F20FF0">
      <w:r>
        <w:t>60 % prosječne neto plaće po zaposlenom u pravnim osobama u Republici Hrvatskoj prema objavi Državnog zavoda za statistiku iznosi trajna novčana mjesačna naknada i</w:t>
      </w:r>
      <w:r>
        <w:t xml:space="preserve">zbornika odnosno trenera za zaslugu za osvojenu brončanu medalju na olimpijskim igrama, paraolimpijskim igrama i olimpijskim igrama gluhih koja je utvrđena za prethodnu godinu u odnosu na godinu u kojoj se trajna novčana mjesečna naknada isplaćuje.  </w:t>
      </w:r>
    </w:p>
    <w:p w:rsidR="00547434" w:rsidRDefault="00F20FF0">
      <w:r>
        <w:t>U 202</w:t>
      </w:r>
      <w:r>
        <w:t>5. godini pravo na trajne novčane mjesečne naknade ostvaruje je 261 sportašica i sportaš.</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893"/>
        <w:gridCol w:w="1903"/>
        <w:gridCol w:w="1846"/>
        <w:gridCol w:w="917"/>
        <w:gridCol w:w="896"/>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korisnika</w:t>
            </w:r>
          </w:p>
        </w:tc>
        <w:tc>
          <w:tcPr>
            <w:tcW w:w="2245" w:type="dxa"/>
          </w:tcPr>
          <w:p w:rsidR="00547434" w:rsidRDefault="00F20FF0">
            <w:pPr>
              <w:pStyle w:val="CellColumn"/>
            </w:pPr>
            <w:r>
              <w:rPr>
                <w:rFonts w:cs="Times New Roman"/>
              </w:rPr>
              <w:t>Trajna novčana mjesečna naknada dodjeljuje se športašima kao državno priznanje za poseban doprinos ugledu RH</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261</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265</w:t>
            </w:r>
          </w:p>
        </w:tc>
        <w:tc>
          <w:tcPr>
            <w:tcW w:w="918" w:type="dxa"/>
          </w:tcPr>
          <w:p w:rsidR="00547434" w:rsidRDefault="00F20FF0">
            <w:pPr>
              <w:pStyle w:val="CellColumn"/>
            </w:pPr>
            <w:r>
              <w:rPr>
                <w:rFonts w:cs="Times New Roman"/>
              </w:rPr>
              <w:t>265</w:t>
            </w:r>
          </w:p>
        </w:tc>
        <w:tc>
          <w:tcPr>
            <w:tcW w:w="918" w:type="dxa"/>
          </w:tcPr>
          <w:p w:rsidR="00547434" w:rsidRDefault="00F20FF0">
            <w:pPr>
              <w:pStyle w:val="CellColumn"/>
            </w:pPr>
            <w:r>
              <w:rPr>
                <w:rFonts w:cs="Times New Roman"/>
              </w:rPr>
              <w:t>265</w:t>
            </w:r>
          </w:p>
        </w:tc>
      </w:tr>
    </w:tbl>
    <w:p w:rsidR="00547434" w:rsidRDefault="00547434">
      <w:pPr>
        <w:jc w:val="left"/>
      </w:pPr>
    </w:p>
    <w:p w:rsidR="00547434" w:rsidRDefault="00F20FF0">
      <w:pPr>
        <w:pStyle w:val="Heading4"/>
      </w:pPr>
      <w:r>
        <w:t>A916006 POTICANJE LOKALNOG SPORTA I SPORTSKIH NATJECANJA</w:t>
      </w:r>
    </w:p>
    <w:p w:rsidR="00547434" w:rsidRDefault="00F20FF0">
      <w:pPr>
        <w:pStyle w:val="Heading8"/>
        <w:jc w:val="left"/>
      </w:pPr>
      <w:r>
        <w:t>Zakonske i druge pravne osnove</w:t>
      </w:r>
    </w:p>
    <w:p w:rsidR="00547434" w:rsidRDefault="00F20FF0">
      <w:pPr>
        <w:pStyle w:val="Normal5"/>
      </w:pPr>
      <w:r>
        <w:t xml:space="preserve">Članak 74. Zakona o sportu (»Narodne novine«, broj: 141/22), Pravilnik o programu javnih potreba u sportu na državnoj razini (»Narodne novine«, broj: 109/23).   </w:t>
      </w:r>
    </w:p>
    <w:p w:rsidR="00547434" w:rsidRDefault="00F20FF0">
      <w:pPr>
        <w:pStyle w:val="Normal5"/>
      </w:pPr>
      <w:r>
        <w:t>Nacionalni program športa 2019-2026, Poseban cilj 2.1. Poticati zdravstveno usmjereno tjelesno vježbanje, Mjera 2.1.1. Poticati provedbu programa zdravstveno usmjerenog tjelesnog vježbanja</w:t>
      </w:r>
    </w:p>
    <w:tbl>
      <w:tblPr>
        <w:tblStyle w:val="StilTablice"/>
        <w:tblW w:w="10206" w:type="dxa"/>
        <w:jc w:val="center"/>
        <w:tblLook w:val="04A0" w:firstRow="1" w:lastRow="0" w:firstColumn="1" w:lastColumn="0" w:noHBand="0" w:noVBand="1"/>
      </w:tblPr>
      <w:tblGrid>
        <w:gridCol w:w="1511"/>
        <w:gridCol w:w="1545"/>
        <w:gridCol w:w="1545"/>
        <w:gridCol w:w="1545"/>
        <w:gridCol w:w="1545"/>
        <w:gridCol w:w="1545"/>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 xml:space="preserve">Plan 2026. </w:t>
            </w:r>
            <w:r>
              <w:rPr>
                <w:rFonts w:cs="Times New Roman"/>
              </w:rPr>
              <w:t>(eur)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A916006-POTICANJE LOKALNOG SPORTA I SPORTSKIH NATJECANJA</w:t>
            </w:r>
          </w:p>
        </w:tc>
        <w:tc>
          <w:tcPr>
            <w:tcW w:w="1632" w:type="dxa"/>
          </w:tcPr>
          <w:p w:rsidR="00547434" w:rsidRDefault="00F20FF0">
            <w:pPr>
              <w:pStyle w:val="CellColumn"/>
            </w:pPr>
            <w:r>
              <w:rPr>
                <w:rFonts w:cs="Times New Roman"/>
              </w:rPr>
              <w:t>3.419.656</w:t>
            </w:r>
          </w:p>
        </w:tc>
        <w:tc>
          <w:tcPr>
            <w:tcW w:w="1632" w:type="dxa"/>
          </w:tcPr>
          <w:p w:rsidR="00547434" w:rsidRDefault="00F20FF0">
            <w:pPr>
              <w:pStyle w:val="CellColumn"/>
            </w:pPr>
            <w:r>
              <w:rPr>
                <w:rFonts w:cs="Times New Roman"/>
              </w:rPr>
              <w:t>3.963.133</w:t>
            </w:r>
          </w:p>
        </w:tc>
        <w:tc>
          <w:tcPr>
            <w:tcW w:w="1632" w:type="dxa"/>
          </w:tcPr>
          <w:p w:rsidR="00547434" w:rsidRDefault="00F20FF0">
            <w:pPr>
              <w:pStyle w:val="CellColumn"/>
            </w:pPr>
            <w:r>
              <w:rPr>
                <w:rFonts w:cs="Times New Roman"/>
              </w:rPr>
              <w:t>4.122.039</w:t>
            </w:r>
          </w:p>
        </w:tc>
        <w:tc>
          <w:tcPr>
            <w:tcW w:w="1632" w:type="dxa"/>
          </w:tcPr>
          <w:p w:rsidR="00547434" w:rsidRDefault="00F20FF0">
            <w:pPr>
              <w:pStyle w:val="CellColumn"/>
            </w:pPr>
            <w:r>
              <w:rPr>
                <w:rFonts w:cs="Times New Roman"/>
              </w:rPr>
              <w:t>4.037.143</w:t>
            </w:r>
          </w:p>
        </w:tc>
        <w:tc>
          <w:tcPr>
            <w:tcW w:w="1632" w:type="dxa"/>
          </w:tcPr>
          <w:p w:rsidR="00547434" w:rsidRDefault="00F20FF0">
            <w:pPr>
              <w:pStyle w:val="CellColumn"/>
            </w:pPr>
            <w:r>
              <w:rPr>
                <w:rFonts w:cs="Times New Roman"/>
              </w:rPr>
              <w:t>4.063.176</w:t>
            </w:r>
          </w:p>
        </w:tc>
        <w:tc>
          <w:tcPr>
            <w:tcW w:w="510" w:type="dxa"/>
          </w:tcPr>
          <w:p w:rsidR="00547434" w:rsidRDefault="00F20FF0">
            <w:pPr>
              <w:pStyle w:val="CellColumn"/>
            </w:pPr>
            <w:r>
              <w:rPr>
                <w:rFonts w:cs="Times New Roman"/>
              </w:rPr>
              <w:t>104,0</w:t>
            </w:r>
          </w:p>
        </w:tc>
      </w:tr>
    </w:tbl>
    <w:p w:rsidR="00547434" w:rsidRDefault="00547434">
      <w:pPr>
        <w:jc w:val="left"/>
      </w:pPr>
    </w:p>
    <w:p w:rsidR="00547434" w:rsidRDefault="00F20FF0">
      <w:r>
        <w:t>Kontinuirano svaku godinu provodi se Natječaj za sufinanciranje sportskih programa poticanja lokalnog sporta i sportskih natjecanja. Sufinanciranjem sportskih programa putem navedenog Natječaja, a u svrhu očuvanja i unapređenja zdravlja građana svih dobnih</w:t>
      </w:r>
      <w:r>
        <w:t xml:space="preserve"> skupina, želimo omogućiti što većem broju korisnika bavljenje amaterskim sportom i sportskom rekreacijom. Kroz izvaninstitucionalnu potporu, razvit će se i provesti učinkovite i održive aktivnosti u skladu s mjerama iz Nacionalnog programa športa za razdo</w:t>
      </w:r>
      <w:r>
        <w:t xml:space="preserve">blje 2019.-2026. koje će pridonijeti razvoju </w:t>
      </w:r>
      <w:r>
        <w:lastRenderedPageBreak/>
        <w:t>sporta. Zbog neujednačenih uvjeta za bavljenje sportom, kontinuiranim osiguravanjem sredstava za sufinanciranje sportsko-rekreativnih aktivnosti, cilj provedbe natječaja je održanje/povećanje broja sufinancirani</w:t>
      </w:r>
      <w:r>
        <w:t>h programa, a samim tim i broj uključenih korisnika koji se svakodnevno bave tjelesnom aktivnošću na čitavom području Republike Hrvatske. U razdoblju od 2016. do 2025. godine sufinancirali smo 1.201 sportsku udrugu, u sportske programe bilo je uključeno vi</w:t>
      </w:r>
      <w:r>
        <w:t xml:space="preserve">še od 410.000 korisnika te su utrošena financijska sredstva u iznosu od 17,56 mln eura.  </w:t>
      </w:r>
    </w:p>
    <w:p w:rsidR="00547434" w:rsidRDefault="00F20FF0">
      <w:r>
        <w:t xml:space="preserve">U 2026. godini planiramo sufinancirati do 275 sportskih udruga kroz tri programska područja. Najmanji predviđeni iznos za sufinanciranje je 2.000 eura dok je najveći </w:t>
      </w:r>
      <w:r>
        <w:t xml:space="preserve">30.000 eura.    </w:t>
      </w:r>
    </w:p>
    <w:p w:rsidR="00547434" w:rsidRDefault="00F20FF0">
      <w:r>
        <w:t xml:space="preserve">U 2026. godini planirano je sufinanciranje oko 275 sportskih udruga/programa (3.889.842,00/14.150 eura = 275);  </w:t>
      </w:r>
    </w:p>
    <w:p w:rsidR="00547434" w:rsidRDefault="00F20FF0">
      <w:r>
        <w:t xml:space="preserve">U 2027. godinu planirano je sufinanciranje oko 275 sportskih udruga/programa (3.896.965,00/14.150 eura = 275);  </w:t>
      </w:r>
    </w:p>
    <w:p w:rsidR="00547434" w:rsidRDefault="00F20FF0">
      <w:r>
        <w:t>U 2028. godin</w:t>
      </w:r>
      <w:r>
        <w:t xml:space="preserve">u planirano je sufinanciranje oko 275 sportskih udruga/programa (3.896.965,00/14.150 eura = 275);  </w:t>
      </w:r>
    </w:p>
    <w:p w:rsidR="00547434" w:rsidRDefault="00F20FF0">
      <w:r>
        <w:t xml:space="preserve">* Napomena: prosječni trošak sufinanciranih sportskih programa je 14.150, eura.   </w:t>
      </w:r>
    </w:p>
    <w:p w:rsidR="00547434" w:rsidRDefault="00F20FF0">
      <w:r>
        <w:t>Sredstva se osiguravaju i za naknadu članovima povjerenstva za ocjenjivan</w:t>
      </w:r>
      <w:r>
        <w:t xml:space="preserve">je prijavljenih programa, na sljedeći način: 18 (broj ocjenjivača programa) x 1.400,00 eura bruto po ocjenjivaču programa.  </w:t>
      </w:r>
    </w:p>
    <w:p w:rsidR="00547434" w:rsidRDefault="00F20FF0">
      <w:r>
        <w:t>S obzirom da su u Državnom proračunu na aktivnosti Poticanje lokalnog sporta iz sportskih natjecanja osigurana sredstva od općih pr</w:t>
      </w:r>
      <w:r>
        <w:t>ihoda i primitaka (izvor 11) i od prihoda igara na sreću (izvor 41) planirani iznos sredstava te broj sufinanciranih sportskih programa može biti izmijenjen ovisno o prihodu igara na sreću (izvor 41).</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48"/>
        <w:gridCol w:w="1895"/>
        <w:gridCol w:w="1802"/>
        <w:gridCol w:w="917"/>
        <w:gridCol w:w="893"/>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w:t>
            </w:r>
            <w:r>
              <w:rPr>
                <w:rFonts w:cs="Times New Roman"/>
              </w:rPr>
              <w:t>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sufinanciranih programa</w:t>
            </w:r>
          </w:p>
        </w:tc>
        <w:tc>
          <w:tcPr>
            <w:tcW w:w="2245" w:type="dxa"/>
          </w:tcPr>
          <w:p w:rsidR="00547434" w:rsidRDefault="00F20FF0">
            <w:pPr>
              <w:pStyle w:val="CellColumn"/>
            </w:pPr>
            <w:r>
              <w:rPr>
                <w:rFonts w:cs="Times New Roman"/>
              </w:rPr>
              <w:t>Poticanje bavljenja amaterskim športom i zdravstveno usmjerenim tjelesnim vježbanjem</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275</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275</w:t>
            </w:r>
          </w:p>
        </w:tc>
        <w:tc>
          <w:tcPr>
            <w:tcW w:w="918" w:type="dxa"/>
          </w:tcPr>
          <w:p w:rsidR="00547434" w:rsidRDefault="00F20FF0">
            <w:pPr>
              <w:pStyle w:val="CellColumn"/>
            </w:pPr>
            <w:r>
              <w:rPr>
                <w:rFonts w:cs="Times New Roman"/>
              </w:rPr>
              <w:t>275</w:t>
            </w:r>
          </w:p>
        </w:tc>
        <w:tc>
          <w:tcPr>
            <w:tcW w:w="918" w:type="dxa"/>
          </w:tcPr>
          <w:p w:rsidR="00547434" w:rsidRDefault="00F20FF0">
            <w:pPr>
              <w:pStyle w:val="CellColumn"/>
            </w:pPr>
            <w:r>
              <w:rPr>
                <w:rFonts w:cs="Times New Roman"/>
              </w:rPr>
              <w:t>275</w:t>
            </w:r>
          </w:p>
        </w:tc>
      </w:tr>
    </w:tbl>
    <w:p w:rsidR="00547434" w:rsidRDefault="00547434">
      <w:pPr>
        <w:jc w:val="left"/>
      </w:pPr>
    </w:p>
    <w:p w:rsidR="00547434" w:rsidRDefault="00F20FF0">
      <w:pPr>
        <w:pStyle w:val="Heading4"/>
      </w:pPr>
      <w:r>
        <w:t>A916007 DRŽAVNA NAGRADA ZA SPORT „FRANJO BUČAR“</w:t>
      </w:r>
    </w:p>
    <w:p w:rsidR="00547434" w:rsidRDefault="00F20FF0">
      <w:pPr>
        <w:pStyle w:val="Heading8"/>
        <w:jc w:val="left"/>
      </w:pPr>
      <w:r>
        <w:t>Zakonske i druge pravne osnove</w:t>
      </w:r>
    </w:p>
    <w:p w:rsidR="00547434" w:rsidRDefault="00F20FF0">
      <w:pPr>
        <w:pStyle w:val="Normal5"/>
      </w:pPr>
      <w:r>
        <w:t>Članak 86., 87. i 88. Zakona o sportu (»Narodne novine«, broj: 141/22) i Pravilnik o dodjeli državne nagrade za sport »Franjo Bučar« i državne nagrade za vrhunska sportska postignuća (»Narodne novine«, broj: 91/23 i 85/24).</w:t>
      </w:r>
    </w:p>
    <w:tbl>
      <w:tblPr>
        <w:tblStyle w:val="StilTablice"/>
        <w:tblW w:w="10206" w:type="dxa"/>
        <w:jc w:val="center"/>
        <w:tblLook w:val="04A0" w:firstRow="1" w:lastRow="0" w:firstColumn="1" w:lastColumn="0" w:noHBand="0" w:noVBand="1"/>
      </w:tblPr>
      <w:tblGrid>
        <w:gridCol w:w="1489"/>
        <w:gridCol w:w="1555"/>
        <w:gridCol w:w="1548"/>
        <w:gridCol w:w="1548"/>
        <w:gridCol w:w="1548"/>
        <w:gridCol w:w="1548"/>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w:t>
            </w:r>
            <w:r>
              <w:rPr>
                <w:rFonts w:cs="Times New Roman"/>
              </w:rPr>
              <w:t xml:space="preserve">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A916007-DRŽAVNA NAGRADA ZA SPORT „FRANJO BUČAR“</w:t>
            </w:r>
          </w:p>
        </w:tc>
        <w:tc>
          <w:tcPr>
            <w:tcW w:w="1632" w:type="dxa"/>
          </w:tcPr>
          <w:p w:rsidR="00547434" w:rsidRDefault="00F20FF0">
            <w:pPr>
              <w:pStyle w:val="CellColumn"/>
            </w:pPr>
            <w:r>
              <w:rPr>
                <w:rFonts w:cs="Times New Roman"/>
              </w:rPr>
              <w:t>76.104</w:t>
            </w:r>
          </w:p>
        </w:tc>
        <w:tc>
          <w:tcPr>
            <w:tcW w:w="1632" w:type="dxa"/>
          </w:tcPr>
          <w:p w:rsidR="00547434" w:rsidRDefault="00F20FF0">
            <w:pPr>
              <w:pStyle w:val="CellColumn"/>
            </w:pPr>
            <w:r>
              <w:rPr>
                <w:rFonts w:cs="Times New Roman"/>
              </w:rPr>
              <w:t>100.000</w:t>
            </w:r>
          </w:p>
        </w:tc>
        <w:tc>
          <w:tcPr>
            <w:tcW w:w="1632" w:type="dxa"/>
          </w:tcPr>
          <w:p w:rsidR="00547434" w:rsidRDefault="00F20FF0">
            <w:pPr>
              <w:pStyle w:val="CellColumn"/>
            </w:pPr>
            <w:r>
              <w:rPr>
                <w:rFonts w:cs="Times New Roman"/>
              </w:rPr>
              <w:t>100.000</w:t>
            </w:r>
          </w:p>
        </w:tc>
        <w:tc>
          <w:tcPr>
            <w:tcW w:w="1632" w:type="dxa"/>
          </w:tcPr>
          <w:p w:rsidR="00547434" w:rsidRDefault="00F20FF0">
            <w:pPr>
              <w:pStyle w:val="CellColumn"/>
            </w:pPr>
            <w:r>
              <w:rPr>
                <w:rFonts w:cs="Times New Roman"/>
              </w:rPr>
              <w:t>100.000</w:t>
            </w:r>
          </w:p>
        </w:tc>
        <w:tc>
          <w:tcPr>
            <w:tcW w:w="1632" w:type="dxa"/>
          </w:tcPr>
          <w:p w:rsidR="00547434" w:rsidRDefault="00F20FF0">
            <w:pPr>
              <w:pStyle w:val="CellColumn"/>
            </w:pPr>
            <w:r>
              <w:rPr>
                <w:rFonts w:cs="Times New Roman"/>
              </w:rPr>
              <w:t>100.000</w:t>
            </w:r>
          </w:p>
        </w:tc>
        <w:tc>
          <w:tcPr>
            <w:tcW w:w="510" w:type="dxa"/>
          </w:tcPr>
          <w:p w:rsidR="00547434" w:rsidRDefault="00F20FF0">
            <w:pPr>
              <w:pStyle w:val="CellColumn"/>
            </w:pPr>
            <w:r>
              <w:rPr>
                <w:rFonts w:cs="Times New Roman"/>
              </w:rPr>
              <w:t>100,0</w:t>
            </w:r>
          </w:p>
        </w:tc>
      </w:tr>
    </w:tbl>
    <w:p w:rsidR="00547434" w:rsidRDefault="00547434">
      <w:pPr>
        <w:jc w:val="left"/>
      </w:pPr>
    </w:p>
    <w:p w:rsidR="00547434" w:rsidRDefault="00F20FF0">
      <w:r>
        <w:t>Državna nagrada za sport „Franjo Bučar“ najviše je priznanje koje Republika Hrvatska dodjeljuje za iznimna postignuća i doprinos od osobitog značenja za razvoj sporta u Republici Hrvatskoj. Dodjeljuje se sportašima, trenerima, ostalim stručnim djelatnicima</w:t>
      </w:r>
      <w:r>
        <w:t xml:space="preserve"> te drugim osobama zaslužnim za razvoj sporta u Republici Hrvatskoj, a može se dodijeliti i pravnim osobama.  </w:t>
      </w:r>
    </w:p>
    <w:p w:rsidR="00547434" w:rsidRDefault="00F20FF0">
      <w:r>
        <w:t>Državna nagrada dodjeljuje se kao godišnja nagrada i nagrada za životno djelo u obliku medalje s likom Franje Bučara, posebne diplome i novčane n</w:t>
      </w:r>
      <w:r>
        <w:t xml:space="preserve">agrade. Odluku o dodjeli državne nagrade donosi Odbor Državne nagrade sporta „Franjo Bučar“ kojega imenuje Hrvatski sabor. Godišnje se dodjeljuje najviše petnaest nagrada, od toga tri za životno djelo.   </w:t>
      </w:r>
    </w:p>
    <w:p w:rsidR="00547434" w:rsidRDefault="00F20FF0">
      <w:r>
        <w:lastRenderedPageBreak/>
        <w:t>Iz sredstava Državnoga proračuna isplaćuje se dvana</w:t>
      </w:r>
      <w:r>
        <w:t xml:space="preserve">est (12) godišnjih nagrada i tri (3) nagrade za životno djelo, na temelju Odluke o visini novčanog dijela godišnje nagrade i nagrade za životno djelo Državne nagrade za sport »Franjo Bučar«.   </w:t>
      </w:r>
    </w:p>
    <w:p w:rsidR="00547434" w:rsidRDefault="00F20FF0">
      <w:r>
        <w:t xml:space="preserve">Državne nagrade za sport Franjo Bučar = 100.000,00 eura  </w:t>
      </w:r>
    </w:p>
    <w:p w:rsidR="00547434" w:rsidRDefault="00F20FF0">
      <w:r>
        <w:t>Nakn</w:t>
      </w:r>
      <w:r>
        <w:t xml:space="preserve">ade za rad članova Odbora Državne nagrade sporta „Franjo Bučar“ = 398,00 eura  </w:t>
      </w:r>
    </w:p>
    <w:p w:rsidR="00547434" w:rsidRDefault="00F20FF0">
      <w:r>
        <w:t xml:space="preserve">Izrada diploma, medalja, plaketa, godišnjih publikacija dobitnika i sl. = 20.602,00 eura   </w:t>
      </w:r>
    </w:p>
    <w:p w:rsidR="00547434" w:rsidRDefault="00F20FF0">
      <w:r>
        <w:t xml:space="preserve">Ostali naknade građanima i kućanstvima iz proračuna = 75.000,00 eura  </w:t>
      </w:r>
    </w:p>
    <w:p w:rsidR="00547434" w:rsidRDefault="00F20FF0">
      <w:r>
        <w:t>Tekuće donaci</w:t>
      </w:r>
      <w:r>
        <w:t>je u novcu = 4.000,00 eura</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09"/>
        <w:gridCol w:w="1910"/>
        <w:gridCol w:w="1824"/>
        <w:gridCol w:w="917"/>
        <w:gridCol w:w="895"/>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dodijeljenih nagrada</w:t>
            </w:r>
          </w:p>
        </w:tc>
        <w:tc>
          <w:tcPr>
            <w:tcW w:w="2245" w:type="dxa"/>
          </w:tcPr>
          <w:p w:rsidR="00547434" w:rsidRDefault="00F20FF0">
            <w:pPr>
              <w:pStyle w:val="CellColumn"/>
            </w:pPr>
            <w:r>
              <w:rPr>
                <w:rFonts w:cs="Times New Roman"/>
              </w:rPr>
              <w:t>Najviše priznanje koje RH dodjeljuje za iznimna postignuća i doprinos od osobitog značenja za razvoj športa u RH</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15</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15</w:t>
            </w:r>
          </w:p>
        </w:tc>
        <w:tc>
          <w:tcPr>
            <w:tcW w:w="918" w:type="dxa"/>
          </w:tcPr>
          <w:p w:rsidR="00547434" w:rsidRDefault="00F20FF0">
            <w:pPr>
              <w:pStyle w:val="CellColumn"/>
            </w:pPr>
            <w:r>
              <w:rPr>
                <w:rFonts w:cs="Times New Roman"/>
              </w:rPr>
              <w:t>15</w:t>
            </w:r>
          </w:p>
        </w:tc>
        <w:tc>
          <w:tcPr>
            <w:tcW w:w="918" w:type="dxa"/>
          </w:tcPr>
          <w:p w:rsidR="00547434" w:rsidRDefault="00F20FF0">
            <w:pPr>
              <w:pStyle w:val="CellColumn"/>
            </w:pPr>
            <w:r>
              <w:rPr>
                <w:rFonts w:cs="Times New Roman"/>
              </w:rPr>
              <w:t>15</w:t>
            </w:r>
          </w:p>
        </w:tc>
      </w:tr>
      <w:tr w:rsidR="00547434">
        <w:trPr>
          <w:jc w:val="center"/>
        </w:trPr>
        <w:tc>
          <w:tcPr>
            <w:tcW w:w="2245" w:type="dxa"/>
          </w:tcPr>
          <w:p w:rsidR="00547434" w:rsidRDefault="00F20FF0">
            <w:pPr>
              <w:pStyle w:val="CellColumn"/>
            </w:pPr>
            <w:r>
              <w:rPr>
                <w:rFonts w:cs="Times New Roman"/>
              </w:rPr>
              <w:t>Broj članova Odbora Državne nagrade sporta „Franjo Bučar“ kojima se dodjeljuju naknade</w:t>
            </w:r>
          </w:p>
        </w:tc>
        <w:tc>
          <w:tcPr>
            <w:tcW w:w="2245" w:type="dxa"/>
          </w:tcPr>
          <w:p w:rsidR="00547434" w:rsidRDefault="00F20FF0">
            <w:pPr>
              <w:pStyle w:val="CellColumn"/>
            </w:pPr>
            <w:r>
              <w:rPr>
                <w:rFonts w:cs="Times New Roman"/>
              </w:rPr>
              <w:t>Članovi Odbora Državne nagrade s</w:t>
            </w:r>
            <w:r>
              <w:rPr>
                <w:rFonts w:cs="Times New Roman"/>
              </w:rPr>
              <w:t>porta „Franjo Bučar“ koji biraju osvajače nagrade „Franjo Bučar“</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9</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9</w:t>
            </w:r>
          </w:p>
        </w:tc>
        <w:tc>
          <w:tcPr>
            <w:tcW w:w="918" w:type="dxa"/>
          </w:tcPr>
          <w:p w:rsidR="00547434" w:rsidRDefault="00F20FF0">
            <w:pPr>
              <w:pStyle w:val="CellColumn"/>
            </w:pPr>
            <w:r>
              <w:rPr>
                <w:rFonts w:cs="Times New Roman"/>
              </w:rPr>
              <w:t>9</w:t>
            </w:r>
          </w:p>
        </w:tc>
        <w:tc>
          <w:tcPr>
            <w:tcW w:w="918" w:type="dxa"/>
          </w:tcPr>
          <w:p w:rsidR="00547434" w:rsidRDefault="00F20FF0">
            <w:pPr>
              <w:pStyle w:val="CellColumn"/>
            </w:pPr>
            <w:r>
              <w:rPr>
                <w:rFonts w:cs="Times New Roman"/>
              </w:rPr>
              <w:t>9</w:t>
            </w:r>
          </w:p>
        </w:tc>
      </w:tr>
      <w:tr w:rsidR="00547434">
        <w:trPr>
          <w:jc w:val="center"/>
        </w:trPr>
        <w:tc>
          <w:tcPr>
            <w:tcW w:w="2245" w:type="dxa"/>
          </w:tcPr>
          <w:p w:rsidR="00547434" w:rsidRDefault="00F20FF0">
            <w:pPr>
              <w:pStyle w:val="CellColumn"/>
            </w:pPr>
            <w:r>
              <w:rPr>
                <w:rFonts w:cs="Times New Roman"/>
              </w:rPr>
              <w:t>Broj izrađenih diploma</w:t>
            </w:r>
          </w:p>
        </w:tc>
        <w:tc>
          <w:tcPr>
            <w:tcW w:w="2245" w:type="dxa"/>
          </w:tcPr>
          <w:p w:rsidR="00547434" w:rsidRDefault="00F20FF0">
            <w:pPr>
              <w:pStyle w:val="CellColumn"/>
            </w:pPr>
            <w:r>
              <w:rPr>
                <w:rFonts w:cs="Times New Roman"/>
              </w:rPr>
              <w:t>Diplome za osvojenu Državnu nagradu „Franjo Bučar“</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15</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15</w:t>
            </w:r>
          </w:p>
        </w:tc>
        <w:tc>
          <w:tcPr>
            <w:tcW w:w="918" w:type="dxa"/>
          </w:tcPr>
          <w:p w:rsidR="00547434" w:rsidRDefault="00F20FF0">
            <w:pPr>
              <w:pStyle w:val="CellColumn"/>
            </w:pPr>
            <w:r>
              <w:rPr>
                <w:rFonts w:cs="Times New Roman"/>
              </w:rPr>
              <w:t>15</w:t>
            </w:r>
          </w:p>
        </w:tc>
        <w:tc>
          <w:tcPr>
            <w:tcW w:w="918" w:type="dxa"/>
          </w:tcPr>
          <w:p w:rsidR="00547434" w:rsidRDefault="00F20FF0">
            <w:pPr>
              <w:pStyle w:val="CellColumn"/>
            </w:pPr>
            <w:r>
              <w:rPr>
                <w:rFonts w:cs="Times New Roman"/>
              </w:rPr>
              <w:t>15</w:t>
            </w:r>
          </w:p>
        </w:tc>
      </w:tr>
      <w:tr w:rsidR="00547434">
        <w:trPr>
          <w:jc w:val="center"/>
        </w:trPr>
        <w:tc>
          <w:tcPr>
            <w:tcW w:w="2245" w:type="dxa"/>
          </w:tcPr>
          <w:p w:rsidR="00547434" w:rsidRDefault="00F20FF0">
            <w:pPr>
              <w:pStyle w:val="CellColumn"/>
            </w:pPr>
            <w:r>
              <w:rPr>
                <w:rFonts w:cs="Times New Roman"/>
              </w:rPr>
              <w:t>Broj izrađenih medalja</w:t>
            </w:r>
          </w:p>
        </w:tc>
        <w:tc>
          <w:tcPr>
            <w:tcW w:w="2245" w:type="dxa"/>
          </w:tcPr>
          <w:p w:rsidR="00547434" w:rsidRDefault="00F20FF0">
            <w:pPr>
              <w:pStyle w:val="CellColumn"/>
            </w:pPr>
            <w:r>
              <w:rPr>
                <w:rFonts w:cs="Times New Roman"/>
              </w:rPr>
              <w:t>Medalje za osvojenu Državnu nagradu „Franjo Bučar“</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15</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15</w:t>
            </w:r>
          </w:p>
        </w:tc>
        <w:tc>
          <w:tcPr>
            <w:tcW w:w="918" w:type="dxa"/>
          </w:tcPr>
          <w:p w:rsidR="00547434" w:rsidRDefault="00F20FF0">
            <w:pPr>
              <w:pStyle w:val="CellColumn"/>
            </w:pPr>
            <w:r>
              <w:rPr>
                <w:rFonts w:cs="Times New Roman"/>
              </w:rPr>
              <w:t>15</w:t>
            </w:r>
          </w:p>
        </w:tc>
        <w:tc>
          <w:tcPr>
            <w:tcW w:w="918" w:type="dxa"/>
          </w:tcPr>
          <w:p w:rsidR="00547434" w:rsidRDefault="00F20FF0">
            <w:pPr>
              <w:pStyle w:val="CellColumn"/>
            </w:pPr>
            <w:r>
              <w:rPr>
                <w:rFonts w:cs="Times New Roman"/>
              </w:rPr>
              <w:t>15</w:t>
            </w:r>
          </w:p>
        </w:tc>
      </w:tr>
      <w:tr w:rsidR="00547434">
        <w:trPr>
          <w:jc w:val="center"/>
        </w:trPr>
        <w:tc>
          <w:tcPr>
            <w:tcW w:w="2245" w:type="dxa"/>
          </w:tcPr>
          <w:p w:rsidR="00547434" w:rsidRDefault="00F20FF0">
            <w:pPr>
              <w:pStyle w:val="CellColumn"/>
            </w:pPr>
            <w:r>
              <w:rPr>
                <w:rFonts w:cs="Times New Roman"/>
              </w:rPr>
              <w:t>Broj izrađenih publikacija o dobitnicima Državne nagrade za sport „Franjo Bučar“</w:t>
            </w:r>
          </w:p>
        </w:tc>
        <w:tc>
          <w:tcPr>
            <w:tcW w:w="2245" w:type="dxa"/>
          </w:tcPr>
          <w:p w:rsidR="00547434" w:rsidRDefault="00F20FF0">
            <w:pPr>
              <w:pStyle w:val="CellColumn"/>
            </w:pPr>
            <w:r>
              <w:rPr>
                <w:rFonts w:cs="Times New Roman"/>
              </w:rPr>
              <w:t>Publikacija o dobitnicima Državne nagrade za sport „Franjo Bučar“</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100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100</w:t>
            </w:r>
          </w:p>
        </w:tc>
        <w:tc>
          <w:tcPr>
            <w:tcW w:w="918" w:type="dxa"/>
          </w:tcPr>
          <w:p w:rsidR="00547434" w:rsidRDefault="00F20FF0">
            <w:pPr>
              <w:pStyle w:val="CellColumn"/>
            </w:pPr>
            <w:r>
              <w:rPr>
                <w:rFonts w:cs="Times New Roman"/>
              </w:rPr>
              <w:t>100</w:t>
            </w:r>
          </w:p>
        </w:tc>
        <w:tc>
          <w:tcPr>
            <w:tcW w:w="918" w:type="dxa"/>
          </w:tcPr>
          <w:p w:rsidR="00547434" w:rsidRDefault="00F20FF0">
            <w:pPr>
              <w:pStyle w:val="CellColumn"/>
            </w:pPr>
            <w:r>
              <w:rPr>
                <w:rFonts w:cs="Times New Roman"/>
              </w:rPr>
              <w:t>100</w:t>
            </w:r>
          </w:p>
        </w:tc>
      </w:tr>
    </w:tbl>
    <w:p w:rsidR="00547434" w:rsidRDefault="00547434">
      <w:pPr>
        <w:jc w:val="left"/>
      </w:pPr>
    </w:p>
    <w:p w:rsidR="00547434" w:rsidRDefault="00F20FF0">
      <w:pPr>
        <w:pStyle w:val="Heading4"/>
      </w:pPr>
      <w:r>
        <w:t>A916008 PREVENCIJA NASILJA SPORTOM U ŠKOLAMA</w:t>
      </w:r>
    </w:p>
    <w:p w:rsidR="00547434" w:rsidRDefault="00F20FF0">
      <w:pPr>
        <w:pStyle w:val="Heading8"/>
        <w:jc w:val="left"/>
      </w:pPr>
      <w:r>
        <w:t>Zakonske i druge pravne osnove</w:t>
      </w:r>
    </w:p>
    <w:p w:rsidR="00547434" w:rsidRDefault="00F20FF0">
      <w:pPr>
        <w:pStyle w:val="Normal5"/>
      </w:pPr>
      <w:r>
        <w:t xml:space="preserve">Akcijski plan Stalne komisije Europske konvencije o nasilju gledatelja i nedoličnom ponašanju na športskim priredbama, posebice nogometnim utakmicama     </w:t>
      </w:r>
    </w:p>
    <w:p w:rsidR="00547434" w:rsidRDefault="00F20FF0">
      <w:pPr>
        <w:pStyle w:val="Normal5"/>
      </w:pPr>
      <w:r>
        <w:t xml:space="preserve">Zakon o sprečavanju nereda na sportskim natjecanjima     </w:t>
      </w:r>
    </w:p>
    <w:p w:rsidR="00547434" w:rsidRDefault="00F20FF0">
      <w:pPr>
        <w:pStyle w:val="Normal5"/>
      </w:pPr>
      <w:r>
        <w:t>Nacionalni p</w:t>
      </w:r>
      <w:r>
        <w:t>rogram športa 2019-2026, Poseban cilj 6.1. Jasnije definirati uloge i zadaće pojedinih dionika u sustavu športa, Mjera 6.1.4. Prevenirati sukobe na športskim borilištima i poticati kulturu nenasilja</w:t>
      </w:r>
    </w:p>
    <w:tbl>
      <w:tblPr>
        <w:tblStyle w:val="StilTablice"/>
        <w:tblW w:w="10206" w:type="dxa"/>
        <w:jc w:val="center"/>
        <w:tblLook w:val="04A0" w:firstRow="1" w:lastRow="0" w:firstColumn="1" w:lastColumn="0" w:noHBand="0" w:noVBand="1"/>
      </w:tblPr>
      <w:tblGrid>
        <w:gridCol w:w="1509"/>
        <w:gridCol w:w="1559"/>
        <w:gridCol w:w="1542"/>
        <w:gridCol w:w="1542"/>
        <w:gridCol w:w="1542"/>
        <w:gridCol w:w="1542"/>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w:t>
            </w:r>
            <w:r>
              <w:rPr>
                <w:rFonts w:cs="Times New Roman"/>
              </w:rPr>
              <w:t>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lastRenderedPageBreak/>
              <w:t>A916008-PREVENCIJA NASILJA SPORTOM U ŠKOLAMA</w:t>
            </w:r>
          </w:p>
        </w:tc>
        <w:tc>
          <w:tcPr>
            <w:tcW w:w="1632" w:type="dxa"/>
          </w:tcPr>
          <w:p w:rsidR="00547434" w:rsidRDefault="00F20FF0">
            <w:pPr>
              <w:pStyle w:val="CellColumn"/>
            </w:pPr>
            <w:r>
              <w:rPr>
                <w:rFonts w:cs="Times New Roman"/>
              </w:rPr>
              <w:t>44.351</w:t>
            </w:r>
          </w:p>
        </w:tc>
        <w:tc>
          <w:tcPr>
            <w:tcW w:w="1632" w:type="dxa"/>
          </w:tcPr>
          <w:p w:rsidR="00547434" w:rsidRDefault="00F20FF0">
            <w:pPr>
              <w:pStyle w:val="CellColumn"/>
            </w:pPr>
            <w:r>
              <w:rPr>
                <w:rFonts w:cs="Times New Roman"/>
              </w:rPr>
              <w:t>40.336</w:t>
            </w:r>
          </w:p>
        </w:tc>
        <w:tc>
          <w:tcPr>
            <w:tcW w:w="1632" w:type="dxa"/>
          </w:tcPr>
          <w:p w:rsidR="00547434" w:rsidRDefault="00F20FF0">
            <w:pPr>
              <w:pStyle w:val="CellColumn"/>
            </w:pPr>
            <w:r>
              <w:rPr>
                <w:rFonts w:cs="Times New Roman"/>
              </w:rPr>
              <w:t>50.336</w:t>
            </w:r>
          </w:p>
        </w:tc>
        <w:tc>
          <w:tcPr>
            <w:tcW w:w="1632" w:type="dxa"/>
          </w:tcPr>
          <w:p w:rsidR="00547434" w:rsidRDefault="00F20FF0">
            <w:pPr>
              <w:pStyle w:val="CellColumn"/>
            </w:pPr>
            <w:r>
              <w:rPr>
                <w:rFonts w:cs="Times New Roman"/>
              </w:rPr>
              <w:t>50.336</w:t>
            </w:r>
          </w:p>
        </w:tc>
        <w:tc>
          <w:tcPr>
            <w:tcW w:w="1632" w:type="dxa"/>
          </w:tcPr>
          <w:p w:rsidR="00547434" w:rsidRDefault="00F20FF0">
            <w:pPr>
              <w:pStyle w:val="CellColumn"/>
            </w:pPr>
            <w:r>
              <w:rPr>
                <w:rFonts w:cs="Times New Roman"/>
              </w:rPr>
              <w:t>50.336</w:t>
            </w:r>
          </w:p>
        </w:tc>
        <w:tc>
          <w:tcPr>
            <w:tcW w:w="510" w:type="dxa"/>
          </w:tcPr>
          <w:p w:rsidR="00547434" w:rsidRDefault="00F20FF0">
            <w:pPr>
              <w:pStyle w:val="CellColumn"/>
            </w:pPr>
            <w:r>
              <w:rPr>
                <w:rFonts w:cs="Times New Roman"/>
              </w:rPr>
              <w:t>124,8</w:t>
            </w:r>
          </w:p>
        </w:tc>
      </w:tr>
    </w:tbl>
    <w:p w:rsidR="00547434" w:rsidRDefault="00547434">
      <w:pPr>
        <w:jc w:val="left"/>
      </w:pPr>
    </w:p>
    <w:p w:rsidR="00547434" w:rsidRDefault="00F20FF0">
      <w:r>
        <w:t xml:space="preserve">Kontinuirano, svaku godinu provodimo niz mjera edukacije u borbi protiv nasilja u sportu, koje su prilagođene različitoj dobi učenika i odnose se na prevenciju svih neprihvatljivih oblika ponašanja u sportu.   </w:t>
      </w:r>
    </w:p>
    <w:p w:rsidR="00547434" w:rsidRDefault="00F20FF0">
      <w:r>
        <w:t>Ministarstvo turizma i sporta će nastaviti ko</w:t>
      </w:r>
      <w:r>
        <w:t>ntinuirano provoditi aktivnosti (edukativne radionice i edukativne kampanje) vezane uz prevenciju koje za cilj imaju promovirati važnost bavljenja tjelesnim aktivnostima u svakodnevnom životu te prevenciju nasilja sportom u školama uz pozitivno navijanje b</w:t>
      </w:r>
      <w:r>
        <w:t xml:space="preserve">ez agresije i nasilja. Na taj način uz edukativne poruke upoznajemo ih s vrijednostima i potrebi kulturnog i fer navijanja bez agresivnosti odnosno Fair Play-u.    </w:t>
      </w:r>
    </w:p>
    <w:p w:rsidR="00547434" w:rsidRDefault="00F20FF0">
      <w:r>
        <w:t xml:space="preserve">Nastavno na navedene ciljeve, i u 2026. godini, nastavit ćemo s kampanjom i edukativnim radionicama te na taj način utjecati na svijest djece i mladih o vrijednostima i potrebi kulturnog i fer navijanja bez agresivnosti u sportu, ali i u svakodnevici.  </w:t>
      </w:r>
    </w:p>
    <w:p w:rsidR="00547434" w:rsidRDefault="00F20FF0">
      <w:r>
        <w:t xml:space="preserve">Provedba kampanje i edukativne radionice = 50.336 eura </w:t>
      </w:r>
    </w:p>
    <w:p w:rsidR="00547434" w:rsidRDefault="00F20FF0">
      <w:r>
        <w:t xml:space="preserve">Usluge promidžbe i inforimiranja = 22.487,00 eura </w:t>
      </w:r>
    </w:p>
    <w:p w:rsidR="00547434" w:rsidRDefault="00F20FF0">
      <w:r>
        <w:t xml:space="preserve">Intelektualne i osobne usluge = 22.500,00 eura </w:t>
      </w:r>
    </w:p>
    <w:p w:rsidR="00547434" w:rsidRDefault="00F20FF0">
      <w:r>
        <w:t xml:space="preserve">Ostale usluge = 5.349,00 eura </w:t>
      </w:r>
    </w:p>
    <w:p w:rsidR="00547434" w:rsidRDefault="00F20FF0">
      <w:r>
        <w:t>Omjer navedenih troškova za kampanju i edukativne radionice tijekom 20</w:t>
      </w:r>
      <w:r>
        <w:t>27. i 2028. godine može se mijenjati ovisno o području provedbe edukativnih radionica.</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889"/>
        <w:gridCol w:w="1917"/>
        <w:gridCol w:w="1837"/>
        <w:gridCol w:w="917"/>
        <w:gridCol w:w="895"/>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w:t>
            </w:r>
            <w:r>
              <w:rPr>
                <w:rFonts w:cs="Times New Roman"/>
              </w:rPr>
              <w:t xml:space="preserve"> (2028.)</w:t>
            </w:r>
          </w:p>
        </w:tc>
      </w:tr>
      <w:tr w:rsidR="00547434">
        <w:trPr>
          <w:jc w:val="center"/>
        </w:trPr>
        <w:tc>
          <w:tcPr>
            <w:tcW w:w="2245" w:type="dxa"/>
          </w:tcPr>
          <w:p w:rsidR="00547434" w:rsidRDefault="00F20FF0">
            <w:pPr>
              <w:pStyle w:val="CellColumn"/>
            </w:pPr>
            <w:r>
              <w:rPr>
                <w:rFonts w:cs="Times New Roman"/>
              </w:rPr>
              <w:t>Broj sudionika uključenih u provedbi kampanje i drugih aktivnosti vezanih uz prevenciju nasilja</w:t>
            </w:r>
          </w:p>
        </w:tc>
        <w:tc>
          <w:tcPr>
            <w:tcW w:w="2245" w:type="dxa"/>
          </w:tcPr>
          <w:p w:rsidR="00547434" w:rsidRDefault="00F20FF0">
            <w:pPr>
              <w:pStyle w:val="CellColumn"/>
            </w:pPr>
            <w:r>
              <w:rPr>
                <w:rFonts w:cs="Times New Roman"/>
              </w:rPr>
              <w:t>Provođenje modela trajnog učenja o sigurnosti, jednakosti i toleranciji (prevencija nasilja u sportu) s korisnicima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200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250</w:t>
            </w:r>
          </w:p>
        </w:tc>
        <w:tc>
          <w:tcPr>
            <w:tcW w:w="918" w:type="dxa"/>
          </w:tcPr>
          <w:p w:rsidR="00547434" w:rsidRDefault="00F20FF0">
            <w:pPr>
              <w:pStyle w:val="CellColumn"/>
            </w:pPr>
            <w:r>
              <w:rPr>
                <w:rFonts w:cs="Times New Roman"/>
              </w:rPr>
              <w:t>250</w:t>
            </w:r>
          </w:p>
        </w:tc>
        <w:tc>
          <w:tcPr>
            <w:tcW w:w="918" w:type="dxa"/>
          </w:tcPr>
          <w:p w:rsidR="00547434" w:rsidRDefault="00F20FF0">
            <w:pPr>
              <w:pStyle w:val="CellColumn"/>
            </w:pPr>
            <w:r>
              <w:rPr>
                <w:rFonts w:cs="Times New Roman"/>
              </w:rPr>
              <w:t>250</w:t>
            </w:r>
          </w:p>
        </w:tc>
      </w:tr>
    </w:tbl>
    <w:p w:rsidR="00547434" w:rsidRDefault="00547434">
      <w:pPr>
        <w:jc w:val="left"/>
      </w:pPr>
    </w:p>
    <w:p w:rsidR="00547434" w:rsidRDefault="00F20FF0">
      <w:pPr>
        <w:pStyle w:val="Heading4"/>
      </w:pPr>
      <w:r>
        <w:t>A916009 NACIONALNO VIJEĆE ZA SPORT</w:t>
      </w:r>
    </w:p>
    <w:p w:rsidR="00547434" w:rsidRDefault="00F20FF0">
      <w:pPr>
        <w:pStyle w:val="Heading8"/>
        <w:jc w:val="left"/>
      </w:pPr>
      <w:r>
        <w:t>Zakonske i druge pravne osnove</w:t>
      </w:r>
    </w:p>
    <w:p w:rsidR="00547434" w:rsidRDefault="00F20FF0">
      <w:pPr>
        <w:pStyle w:val="Normal5"/>
      </w:pPr>
      <w:r>
        <w:t xml:space="preserve">Članak 100., 101., 102. i 103. Zakona o sportu (»Narodne novine«, broj: 141/22).   </w:t>
      </w:r>
    </w:p>
    <w:p w:rsidR="00547434" w:rsidRDefault="00F20FF0">
      <w:pPr>
        <w:pStyle w:val="Normal5"/>
      </w:pPr>
      <w:r>
        <w:t>Nacionalni program športa 2019. – 2026. posebni cilj 6.1. Jasnije definirati uloge i zadaće pojedinih dion</w:t>
      </w:r>
      <w:r>
        <w:t>ika u sustavu športa, mjera: 6.1.1. Uskladiti zadaće i sastav Nacionalnog vijeća za sport sa zakonskim zadaćama.</w:t>
      </w:r>
    </w:p>
    <w:tbl>
      <w:tblPr>
        <w:tblStyle w:val="StilTablice"/>
        <w:tblW w:w="10206" w:type="dxa"/>
        <w:jc w:val="center"/>
        <w:tblLook w:val="04A0" w:firstRow="1" w:lastRow="0" w:firstColumn="1" w:lastColumn="0" w:noHBand="0" w:noVBand="1"/>
      </w:tblPr>
      <w:tblGrid>
        <w:gridCol w:w="1523"/>
        <w:gridCol w:w="1557"/>
        <w:gridCol w:w="1539"/>
        <w:gridCol w:w="1539"/>
        <w:gridCol w:w="1539"/>
        <w:gridCol w:w="1539"/>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A916009-NACIONALNO VIJEĆE ZA SPORT</w:t>
            </w:r>
          </w:p>
        </w:tc>
        <w:tc>
          <w:tcPr>
            <w:tcW w:w="1632" w:type="dxa"/>
          </w:tcPr>
          <w:p w:rsidR="00547434" w:rsidRDefault="00F20FF0">
            <w:pPr>
              <w:pStyle w:val="CellColumn"/>
            </w:pPr>
            <w:r>
              <w:rPr>
                <w:rFonts w:cs="Times New Roman"/>
              </w:rPr>
              <w:t>34.638</w:t>
            </w:r>
          </w:p>
        </w:tc>
        <w:tc>
          <w:tcPr>
            <w:tcW w:w="1632" w:type="dxa"/>
          </w:tcPr>
          <w:p w:rsidR="00547434" w:rsidRDefault="00F20FF0">
            <w:pPr>
              <w:pStyle w:val="CellColumn"/>
            </w:pPr>
            <w:r>
              <w:rPr>
                <w:rFonts w:cs="Times New Roman"/>
              </w:rPr>
              <w:t>30.126</w:t>
            </w:r>
          </w:p>
        </w:tc>
        <w:tc>
          <w:tcPr>
            <w:tcW w:w="1632" w:type="dxa"/>
          </w:tcPr>
          <w:p w:rsidR="00547434" w:rsidRDefault="00F20FF0">
            <w:pPr>
              <w:pStyle w:val="CellColumn"/>
            </w:pPr>
            <w:r>
              <w:rPr>
                <w:rFonts w:cs="Times New Roman"/>
              </w:rPr>
              <w:t>45.126</w:t>
            </w:r>
          </w:p>
        </w:tc>
        <w:tc>
          <w:tcPr>
            <w:tcW w:w="1632" w:type="dxa"/>
          </w:tcPr>
          <w:p w:rsidR="00547434" w:rsidRDefault="00F20FF0">
            <w:pPr>
              <w:pStyle w:val="CellColumn"/>
            </w:pPr>
            <w:r>
              <w:rPr>
                <w:rFonts w:cs="Times New Roman"/>
              </w:rPr>
              <w:t>45.126</w:t>
            </w:r>
          </w:p>
        </w:tc>
        <w:tc>
          <w:tcPr>
            <w:tcW w:w="1632" w:type="dxa"/>
          </w:tcPr>
          <w:p w:rsidR="00547434" w:rsidRDefault="00F20FF0">
            <w:pPr>
              <w:pStyle w:val="CellColumn"/>
            </w:pPr>
            <w:r>
              <w:rPr>
                <w:rFonts w:cs="Times New Roman"/>
              </w:rPr>
              <w:t>45.126</w:t>
            </w:r>
          </w:p>
        </w:tc>
        <w:tc>
          <w:tcPr>
            <w:tcW w:w="510" w:type="dxa"/>
          </w:tcPr>
          <w:p w:rsidR="00547434" w:rsidRDefault="00F20FF0">
            <w:pPr>
              <w:pStyle w:val="CellColumn"/>
            </w:pPr>
            <w:r>
              <w:rPr>
                <w:rFonts w:cs="Times New Roman"/>
              </w:rPr>
              <w:t>149,8</w:t>
            </w:r>
          </w:p>
        </w:tc>
      </w:tr>
    </w:tbl>
    <w:p w:rsidR="00547434" w:rsidRDefault="00547434">
      <w:pPr>
        <w:jc w:val="left"/>
      </w:pPr>
    </w:p>
    <w:p w:rsidR="00547434" w:rsidRDefault="00F20FF0">
      <w:r>
        <w:t>Nacionalno vijeće za sport je stručno i savjetodavno tijelo Hrvatskoga sabora koje se brine za razvoj i kvalitetu sporta u Republici Hrvatskoj koje imenuje Hrvatski sabor na razd</w:t>
      </w:r>
      <w:r>
        <w:t xml:space="preserve">oblje od četiri godine, vodeći računa o zastupljenosti </w:t>
      </w:r>
      <w:r>
        <w:lastRenderedPageBreak/>
        <w:t>predstavnika s područja cijele Republike Hrvatske i ravnopravnoj spolnoj zastupljenosti, i to predsjednika i šest članova na prijedlog čelnika tijela državne uprave nadležnog za sport i po jednog člana</w:t>
      </w:r>
      <w:r>
        <w:t xml:space="preserve"> na prijedlog Hrvatskog olimpijskog odbora, Hrvatskog paraolimpijskog odbora, Hrvatskog sportskog saveza gluhih, Hrvatskog akademskog sportskog saveza i Hrvatskog školskog sportskog saveza te jednog predstavnika kinezioloških fakulteta. Članovi Nacionalnog</w:t>
      </w:r>
      <w:r>
        <w:t xml:space="preserve"> vijeća za sport imaju pravo na naknadu za svoj rad temeljem Odluke o visini i načinu isplate naknada za rad u povjerenstvima, vijećima, savjetima, radnim skupinama i drugim sličnim tijelima koju donosi čelnik tijela nadležnog za sport.</w:t>
      </w:r>
    </w:p>
    <w:p w:rsidR="00547434" w:rsidRDefault="00F20FF0">
      <w:pPr>
        <w:pStyle w:val="Heading8"/>
        <w:jc w:val="left"/>
      </w:pPr>
      <w:r>
        <w:t>Pokazatelji rezulta</w:t>
      </w:r>
      <w:r>
        <w:t>ta</w:t>
      </w:r>
    </w:p>
    <w:tbl>
      <w:tblPr>
        <w:tblStyle w:val="StilTablice"/>
        <w:tblW w:w="10206" w:type="dxa"/>
        <w:jc w:val="center"/>
        <w:tblLook w:val="04A0" w:firstRow="1" w:lastRow="0" w:firstColumn="1" w:lastColumn="0" w:noHBand="0" w:noVBand="1"/>
      </w:tblPr>
      <w:tblGrid>
        <w:gridCol w:w="1876"/>
        <w:gridCol w:w="1940"/>
        <w:gridCol w:w="1827"/>
        <w:gridCol w:w="917"/>
        <w:gridCol w:w="895"/>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održanih sjednica na godišnjoj razini</w:t>
            </w:r>
          </w:p>
        </w:tc>
        <w:tc>
          <w:tcPr>
            <w:tcW w:w="2245" w:type="dxa"/>
          </w:tcPr>
          <w:p w:rsidR="00547434" w:rsidRDefault="00F20FF0">
            <w:pPr>
              <w:pStyle w:val="CellColumn"/>
            </w:pPr>
            <w:r>
              <w:rPr>
                <w:rFonts w:cs="Times New Roman"/>
              </w:rPr>
              <w:t>Nacionalno vijeće za sport najviše je stručno i savjetodavno tijelo koje se brine za razvoj i kvalitetu sporta u RH</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12</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12</w:t>
            </w:r>
          </w:p>
        </w:tc>
        <w:tc>
          <w:tcPr>
            <w:tcW w:w="918" w:type="dxa"/>
          </w:tcPr>
          <w:p w:rsidR="00547434" w:rsidRDefault="00F20FF0">
            <w:pPr>
              <w:pStyle w:val="CellColumn"/>
            </w:pPr>
            <w:r>
              <w:rPr>
                <w:rFonts w:cs="Times New Roman"/>
              </w:rPr>
              <w:t>12</w:t>
            </w:r>
          </w:p>
        </w:tc>
        <w:tc>
          <w:tcPr>
            <w:tcW w:w="918" w:type="dxa"/>
          </w:tcPr>
          <w:p w:rsidR="00547434" w:rsidRDefault="00F20FF0">
            <w:pPr>
              <w:pStyle w:val="CellColumn"/>
            </w:pPr>
            <w:r>
              <w:rPr>
                <w:rFonts w:cs="Times New Roman"/>
              </w:rPr>
              <w:t>12</w:t>
            </w:r>
          </w:p>
        </w:tc>
      </w:tr>
    </w:tbl>
    <w:p w:rsidR="00547434" w:rsidRDefault="00547434">
      <w:pPr>
        <w:jc w:val="left"/>
      </w:pPr>
    </w:p>
    <w:p w:rsidR="00547434" w:rsidRDefault="00F20FF0">
      <w:pPr>
        <w:pStyle w:val="Heading4"/>
      </w:pPr>
      <w:r>
        <w:t>A916011 EUROPSKI TJEDAN SPORTA</w:t>
      </w:r>
    </w:p>
    <w:p w:rsidR="00547434" w:rsidRDefault="00F20FF0">
      <w:pPr>
        <w:pStyle w:val="Heading8"/>
        <w:jc w:val="left"/>
      </w:pPr>
      <w:r>
        <w:t>Zakonske i druge pravne osnove</w:t>
      </w:r>
    </w:p>
    <w:p w:rsidR="00547434" w:rsidRDefault="00F20FF0">
      <w:pPr>
        <w:pStyle w:val="Normal5"/>
      </w:pPr>
      <w:r>
        <w:t xml:space="preserve">Nacionalni program športa 2019.-2026., Poseban cilj 2.1. Poticati zdravstveno usmjereno tjelesno vježbanje, Mjera 2.1.1. Poticati provedbu programa zdravstveno usmjerenog tjelesnog vježbanja.    </w:t>
      </w:r>
    </w:p>
    <w:p w:rsidR="00547434" w:rsidRDefault="00F20FF0">
      <w:pPr>
        <w:pStyle w:val="Normal5"/>
      </w:pPr>
      <w:r>
        <w:t>Uredba (EU) 2021/817 Europskog parlamenta i Vijeća od 20. sv</w:t>
      </w:r>
      <w:r>
        <w:t xml:space="preserve">ibnja 2021. o uspostavi programa Unije za obrazovanje i osposobljavanje, mlade i sport Erasmus+ te o stavljanju izvan snage Uredbe (EU) br. 1288/2013.    </w:t>
      </w:r>
    </w:p>
    <w:p w:rsidR="00547434" w:rsidRDefault="00F20FF0">
      <w:pPr>
        <w:pStyle w:val="Normal5"/>
      </w:pPr>
      <w:r>
        <w:t>Grant Agreement between European Education and Culture Excutive Agency and Minstry of Tourism and Spo</w:t>
      </w:r>
      <w:r>
        <w:t>rt Project 101172677 - EWoS Croatia 24-25. Trenutno važeći Grant koji je potpisan nakon što je prijavljeni projekt odobren od strane Europske komisije, na snazi je od 1. lipnja 2024. do 31. siječnja 2026. godine.</w:t>
      </w:r>
    </w:p>
    <w:tbl>
      <w:tblPr>
        <w:tblStyle w:val="StilTablice"/>
        <w:tblW w:w="10206" w:type="dxa"/>
        <w:jc w:val="center"/>
        <w:tblLook w:val="04A0" w:firstRow="1" w:lastRow="0" w:firstColumn="1" w:lastColumn="0" w:noHBand="0" w:noVBand="1"/>
      </w:tblPr>
      <w:tblGrid>
        <w:gridCol w:w="1488"/>
        <w:gridCol w:w="1556"/>
        <w:gridCol w:w="1548"/>
        <w:gridCol w:w="1548"/>
        <w:gridCol w:w="1548"/>
        <w:gridCol w:w="1548"/>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w:t>
            </w:r>
            <w:r>
              <w:rPr>
                <w:rFonts w:cs="Times New Roman"/>
              </w:rPr>
              <w:t xml:space="preserve">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A916011-EUROPSKI TJEDAN SPORTA</w:t>
            </w:r>
          </w:p>
        </w:tc>
        <w:tc>
          <w:tcPr>
            <w:tcW w:w="1632" w:type="dxa"/>
          </w:tcPr>
          <w:p w:rsidR="00547434" w:rsidRDefault="00F20FF0">
            <w:pPr>
              <w:pStyle w:val="CellColumn"/>
            </w:pPr>
            <w:r>
              <w:rPr>
                <w:rFonts w:cs="Times New Roman"/>
              </w:rPr>
              <w:t>200.892</w:t>
            </w:r>
          </w:p>
        </w:tc>
        <w:tc>
          <w:tcPr>
            <w:tcW w:w="1632" w:type="dxa"/>
          </w:tcPr>
          <w:p w:rsidR="00547434" w:rsidRDefault="00F20FF0">
            <w:pPr>
              <w:pStyle w:val="CellColumn"/>
            </w:pPr>
            <w:r>
              <w:rPr>
                <w:rFonts w:cs="Times New Roman"/>
              </w:rPr>
              <w:t>233.533</w:t>
            </w:r>
          </w:p>
        </w:tc>
        <w:tc>
          <w:tcPr>
            <w:tcW w:w="1632" w:type="dxa"/>
          </w:tcPr>
          <w:p w:rsidR="00547434" w:rsidRDefault="00F20FF0">
            <w:pPr>
              <w:pStyle w:val="CellColumn"/>
            </w:pPr>
            <w:r>
              <w:rPr>
                <w:rFonts w:cs="Times New Roman"/>
              </w:rPr>
              <w:t>227.412</w:t>
            </w:r>
          </w:p>
        </w:tc>
        <w:tc>
          <w:tcPr>
            <w:tcW w:w="1632" w:type="dxa"/>
          </w:tcPr>
          <w:p w:rsidR="00547434" w:rsidRDefault="00F20FF0">
            <w:pPr>
              <w:pStyle w:val="CellColumn"/>
            </w:pPr>
            <w:r>
              <w:rPr>
                <w:rFonts w:cs="Times New Roman"/>
              </w:rPr>
              <w:t>227.412</w:t>
            </w:r>
          </w:p>
        </w:tc>
        <w:tc>
          <w:tcPr>
            <w:tcW w:w="1632" w:type="dxa"/>
          </w:tcPr>
          <w:p w:rsidR="00547434" w:rsidRDefault="00F20FF0">
            <w:pPr>
              <w:pStyle w:val="CellColumn"/>
            </w:pPr>
            <w:r>
              <w:rPr>
                <w:rFonts w:cs="Times New Roman"/>
              </w:rPr>
              <w:t>227.412</w:t>
            </w:r>
          </w:p>
        </w:tc>
        <w:tc>
          <w:tcPr>
            <w:tcW w:w="510" w:type="dxa"/>
          </w:tcPr>
          <w:p w:rsidR="00547434" w:rsidRDefault="00F20FF0">
            <w:pPr>
              <w:pStyle w:val="CellColumn"/>
            </w:pPr>
            <w:r>
              <w:rPr>
                <w:rFonts w:cs="Times New Roman"/>
              </w:rPr>
              <w:t>97,4</w:t>
            </w:r>
          </w:p>
        </w:tc>
      </w:tr>
    </w:tbl>
    <w:p w:rsidR="00547434" w:rsidRDefault="00547434">
      <w:pPr>
        <w:jc w:val="left"/>
      </w:pPr>
    </w:p>
    <w:p w:rsidR="00547434" w:rsidRDefault="00F20FF0">
      <w:r>
        <w:t>Europski tjedan sporta je inicijativa Europske komisije koji se održava svake godine u isto vrijeme, od 23. do 30. rujna. Projekt pod nazivom Europski tjedan sporta je dio programa Erasmus+ Sport. Ministarstvo turizma i sporta kao nacionalni koordinator Eu</w:t>
      </w:r>
      <w:r>
        <w:t xml:space="preserve">ropskog tjedna sporta za RH na poziv Europske komisije, prijavljuje Grant za organizaciju projektnih aktivnosti za razdoblje od 24 mjeseca. Trenutno važeći Grant je potpisan nakon što je prijavljeni projekt odobren od strane Europske komisije, na snazi je </w:t>
      </w:r>
      <w:r>
        <w:t>od 1. lipnja 2024. do 31. siječnja 2026. godine. Novi Grant će se prijaviti i potpisati krajem 2025. godine. Sukladno odobrenom Grantu i prijavljenom Akcijskom planu i budžetu, tijekom godine organiziraju se događanja i aktivnosti s ciljem podizanja svijes</w:t>
      </w:r>
      <w:r>
        <w:t>ti o važnosti tjelesne aktivnosti i bavljenja sportom u svakodnevnom životu. Kroz ovu aktivnost financirat će se svi troškovi koji su nastali kroz provedbu aktivnosti prijavljenih Akcijskim planom te odobrenim od Europske komisije. Sukladno odobrenom Grant</w:t>
      </w:r>
      <w:r>
        <w:t>u i prijavljenom Akcijskom planu i budžetu Europska komisija uplatila je 160.000, 00 EUR za organizaciju projektnih aktivnosti u razdoblju od 1.6. 2024. - 31. 5. 2025. Za razdoblje od 1. 6. 2025. do 31. 1. 2026. Europska komisija će uplatiti 128.000, 00 EU</w:t>
      </w:r>
      <w:r>
        <w:t xml:space="preserve">R, odnosno 40% od odobrenih sredstava za drugu projektnu godinu, dok ćemo nakon odobrenja financijskog izvješća dobiti ostalih 10%. Za potrebe Projekta otvoren je tekući projekt u čije ostvarenje su uključena i sredstva iz Državnog proračuna na izvoru 12. </w:t>
      </w:r>
      <w:r>
        <w:t>Sufinanciranje projekta iz Državnog proračuna iznosi 73.533,00 EUR.</w:t>
      </w:r>
    </w:p>
    <w:p w:rsidR="00547434" w:rsidRDefault="00F20FF0">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1860"/>
        <w:gridCol w:w="1978"/>
        <w:gridCol w:w="1809"/>
        <w:gridCol w:w="917"/>
        <w:gridCol w:w="891"/>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Povećanje broja sportsko- rekreativnih sadržaja za građane diljem Republike Hrvatske</w:t>
            </w:r>
          </w:p>
        </w:tc>
        <w:tc>
          <w:tcPr>
            <w:tcW w:w="2245" w:type="dxa"/>
          </w:tcPr>
          <w:p w:rsidR="00547434" w:rsidRDefault="00F20FF0">
            <w:pPr>
              <w:pStyle w:val="CellColumn"/>
            </w:pPr>
            <w:r>
              <w:rPr>
                <w:rFonts w:cs="Times New Roman"/>
              </w:rPr>
              <w:t>Poticanje sportsko-rekreativnih dionika na organizaciju sportskih aktivnosti dostupnih i besplatnih građanima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160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165</w:t>
            </w:r>
          </w:p>
        </w:tc>
        <w:tc>
          <w:tcPr>
            <w:tcW w:w="918" w:type="dxa"/>
          </w:tcPr>
          <w:p w:rsidR="00547434" w:rsidRDefault="00F20FF0">
            <w:pPr>
              <w:pStyle w:val="CellColumn"/>
            </w:pPr>
            <w:r>
              <w:rPr>
                <w:rFonts w:cs="Times New Roman"/>
              </w:rPr>
              <w:t>165</w:t>
            </w:r>
          </w:p>
        </w:tc>
        <w:tc>
          <w:tcPr>
            <w:tcW w:w="918" w:type="dxa"/>
          </w:tcPr>
          <w:p w:rsidR="00547434" w:rsidRDefault="00F20FF0">
            <w:pPr>
              <w:pStyle w:val="CellColumn"/>
            </w:pPr>
            <w:r>
              <w:rPr>
                <w:rFonts w:cs="Times New Roman"/>
              </w:rPr>
              <w:t>170</w:t>
            </w:r>
          </w:p>
        </w:tc>
      </w:tr>
      <w:tr w:rsidR="00547434">
        <w:trPr>
          <w:jc w:val="center"/>
        </w:trPr>
        <w:tc>
          <w:tcPr>
            <w:tcW w:w="2245" w:type="dxa"/>
          </w:tcPr>
          <w:p w:rsidR="00547434" w:rsidRDefault="00F20FF0">
            <w:pPr>
              <w:pStyle w:val="CellColumn"/>
            </w:pPr>
            <w:r>
              <w:rPr>
                <w:rFonts w:cs="Times New Roman"/>
              </w:rPr>
              <w:t>Povećanje broja građana uključenih  u aktivnosti Europskog tjedna sporta</w:t>
            </w:r>
          </w:p>
        </w:tc>
        <w:tc>
          <w:tcPr>
            <w:tcW w:w="2245" w:type="dxa"/>
          </w:tcPr>
          <w:p w:rsidR="00547434" w:rsidRDefault="00F20FF0">
            <w:pPr>
              <w:pStyle w:val="CellColumn"/>
            </w:pPr>
            <w:r>
              <w:rPr>
                <w:rFonts w:cs="Times New Roman"/>
              </w:rPr>
              <w:t>Organizacija i promocija sportskih i rekreativnih događaja tijekom tjedna za povećanje svijesti građana o važnosti bavljenja tjelesnom aktivnošću</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35000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36000</w:t>
            </w:r>
          </w:p>
        </w:tc>
        <w:tc>
          <w:tcPr>
            <w:tcW w:w="918" w:type="dxa"/>
          </w:tcPr>
          <w:p w:rsidR="00547434" w:rsidRDefault="00F20FF0">
            <w:pPr>
              <w:pStyle w:val="CellColumn"/>
            </w:pPr>
            <w:r>
              <w:rPr>
                <w:rFonts w:cs="Times New Roman"/>
              </w:rPr>
              <w:t>37000</w:t>
            </w:r>
          </w:p>
        </w:tc>
        <w:tc>
          <w:tcPr>
            <w:tcW w:w="918" w:type="dxa"/>
          </w:tcPr>
          <w:p w:rsidR="00547434" w:rsidRDefault="00F20FF0">
            <w:pPr>
              <w:pStyle w:val="CellColumn"/>
            </w:pPr>
            <w:r>
              <w:rPr>
                <w:rFonts w:cs="Times New Roman"/>
              </w:rPr>
              <w:t>38000</w:t>
            </w:r>
          </w:p>
        </w:tc>
      </w:tr>
      <w:tr w:rsidR="00547434">
        <w:trPr>
          <w:jc w:val="center"/>
        </w:trPr>
        <w:tc>
          <w:tcPr>
            <w:tcW w:w="2245" w:type="dxa"/>
          </w:tcPr>
          <w:p w:rsidR="00547434" w:rsidRDefault="00F20FF0">
            <w:pPr>
              <w:pStyle w:val="CellColumn"/>
            </w:pPr>
            <w:r>
              <w:rPr>
                <w:rFonts w:cs="Times New Roman"/>
              </w:rPr>
              <w:t>Povećanje broja korisnika uključenih u programe Europskog tjedna sporta</w:t>
            </w:r>
          </w:p>
        </w:tc>
        <w:tc>
          <w:tcPr>
            <w:tcW w:w="2245" w:type="dxa"/>
          </w:tcPr>
          <w:p w:rsidR="00547434" w:rsidRDefault="00F20FF0">
            <w:pPr>
              <w:pStyle w:val="CellColumn"/>
            </w:pPr>
            <w:r>
              <w:rPr>
                <w:rFonts w:cs="Times New Roman"/>
              </w:rPr>
              <w:t>Poticanje tvrtki, fitness centara, odgojno – obrazovnih ustanova, za organizaciju sportsko rekreativnih sadržaja dostupnih zaposlenicima, građanima, djeci, umirovljenicima</w:t>
            </w:r>
          </w:p>
        </w:tc>
        <w:tc>
          <w:tcPr>
            <w:tcW w:w="918" w:type="dxa"/>
          </w:tcPr>
          <w:p w:rsidR="00547434" w:rsidRDefault="00F20FF0">
            <w:pPr>
              <w:pStyle w:val="CellColumn"/>
            </w:pPr>
            <w:r>
              <w:rPr>
                <w:rFonts w:cs="Times New Roman"/>
              </w:rPr>
              <w:t>Broj (godišn</w:t>
            </w:r>
            <w:r>
              <w:rPr>
                <w:rFonts w:cs="Times New Roman"/>
              </w:rPr>
              <w:t>je)</w:t>
            </w:r>
          </w:p>
        </w:tc>
        <w:tc>
          <w:tcPr>
            <w:tcW w:w="918" w:type="dxa"/>
          </w:tcPr>
          <w:p w:rsidR="00547434" w:rsidRDefault="00F20FF0">
            <w:pPr>
              <w:pStyle w:val="CellColumn"/>
            </w:pPr>
            <w:r>
              <w:rPr>
                <w:rFonts w:cs="Times New Roman"/>
              </w:rPr>
              <w:t>120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130</w:t>
            </w:r>
          </w:p>
        </w:tc>
        <w:tc>
          <w:tcPr>
            <w:tcW w:w="918" w:type="dxa"/>
          </w:tcPr>
          <w:p w:rsidR="00547434" w:rsidRDefault="00F20FF0">
            <w:pPr>
              <w:pStyle w:val="CellColumn"/>
            </w:pPr>
            <w:r>
              <w:rPr>
                <w:rFonts w:cs="Times New Roman"/>
              </w:rPr>
              <w:t>140</w:t>
            </w:r>
          </w:p>
        </w:tc>
        <w:tc>
          <w:tcPr>
            <w:tcW w:w="918" w:type="dxa"/>
          </w:tcPr>
          <w:p w:rsidR="00547434" w:rsidRDefault="00F20FF0">
            <w:pPr>
              <w:pStyle w:val="CellColumn"/>
            </w:pPr>
            <w:r>
              <w:rPr>
                <w:rFonts w:cs="Times New Roman"/>
              </w:rPr>
              <w:t>140</w:t>
            </w:r>
          </w:p>
        </w:tc>
      </w:tr>
    </w:tbl>
    <w:p w:rsidR="00547434" w:rsidRDefault="00547434">
      <w:pPr>
        <w:jc w:val="left"/>
      </w:pPr>
    </w:p>
    <w:p w:rsidR="00547434" w:rsidRDefault="00F20FF0">
      <w:pPr>
        <w:pStyle w:val="Heading4"/>
      </w:pPr>
      <w:r>
        <w:t>A916014 NACIONALNI INFORMACIJSKI SUSTAV U SPORTU</w:t>
      </w:r>
    </w:p>
    <w:p w:rsidR="00547434" w:rsidRDefault="00F20FF0">
      <w:pPr>
        <w:pStyle w:val="Heading8"/>
        <w:jc w:val="left"/>
      </w:pPr>
      <w:r>
        <w:t>Zakonske i druge pravne osnove</w:t>
      </w:r>
    </w:p>
    <w:p w:rsidR="00547434" w:rsidRDefault="00F20FF0">
      <w:pPr>
        <w:pStyle w:val="Normal5"/>
      </w:pPr>
      <w:r>
        <w:t xml:space="preserve">Članak 64., 65., 66., Zakona o sportu (»Narodne novine«, broj: 141/22)   </w:t>
      </w:r>
    </w:p>
    <w:p w:rsidR="00547434" w:rsidRDefault="00F20FF0">
      <w:pPr>
        <w:pStyle w:val="Normal5"/>
      </w:pPr>
      <w:r>
        <w:t>Nacionalni program športa 2019-2026, poseban cilj 6.2. Uskladiti i povezati javne registre u športu, mjera 6.2.2. Izraditi Nacionalni informacijski sustav u športu s pripadajućim registrima</w:t>
      </w:r>
    </w:p>
    <w:tbl>
      <w:tblPr>
        <w:tblStyle w:val="StilTablice"/>
        <w:tblW w:w="10206" w:type="dxa"/>
        <w:jc w:val="center"/>
        <w:tblLook w:val="04A0" w:firstRow="1" w:lastRow="0" w:firstColumn="1" w:lastColumn="0" w:noHBand="0" w:noVBand="1"/>
      </w:tblPr>
      <w:tblGrid>
        <w:gridCol w:w="1637"/>
        <w:gridCol w:w="1528"/>
        <w:gridCol w:w="1517"/>
        <w:gridCol w:w="1518"/>
        <w:gridCol w:w="1518"/>
        <w:gridCol w:w="1518"/>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w:t>
            </w:r>
            <w:r>
              <w:rPr>
                <w:rFonts w:cs="Times New Roman"/>
              </w:rPr>
              <w:t xml:space="preserve">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A916014-NACIONALNI INFORMACIJSKI SUSTAV U SPORTU</w:t>
            </w:r>
          </w:p>
        </w:tc>
        <w:tc>
          <w:tcPr>
            <w:tcW w:w="1632" w:type="dxa"/>
          </w:tcPr>
          <w:p w:rsidR="00547434" w:rsidRDefault="00F20FF0">
            <w:pPr>
              <w:pStyle w:val="CellColumn"/>
            </w:pPr>
            <w:r>
              <w:rPr>
                <w:rFonts w:cs="Times New Roman"/>
              </w:rPr>
              <w:t>349.812</w:t>
            </w:r>
          </w:p>
        </w:tc>
        <w:tc>
          <w:tcPr>
            <w:tcW w:w="1632" w:type="dxa"/>
          </w:tcPr>
          <w:p w:rsidR="00547434" w:rsidRDefault="00F20FF0">
            <w:pPr>
              <w:pStyle w:val="CellColumn"/>
            </w:pPr>
            <w:r>
              <w:rPr>
                <w:rFonts w:cs="Times New Roman"/>
              </w:rPr>
              <w:t>350.000</w:t>
            </w:r>
          </w:p>
        </w:tc>
        <w:tc>
          <w:tcPr>
            <w:tcW w:w="1632" w:type="dxa"/>
          </w:tcPr>
          <w:p w:rsidR="00547434" w:rsidRDefault="00F20FF0">
            <w:pPr>
              <w:pStyle w:val="CellColumn"/>
            </w:pPr>
            <w:r>
              <w:rPr>
                <w:rFonts w:cs="Times New Roman"/>
              </w:rPr>
              <w:t>350.000</w:t>
            </w:r>
          </w:p>
        </w:tc>
        <w:tc>
          <w:tcPr>
            <w:tcW w:w="1632" w:type="dxa"/>
          </w:tcPr>
          <w:p w:rsidR="00547434" w:rsidRDefault="00F20FF0">
            <w:pPr>
              <w:pStyle w:val="CellColumn"/>
            </w:pPr>
            <w:r>
              <w:rPr>
                <w:rFonts w:cs="Times New Roman"/>
              </w:rPr>
              <w:t>350.000</w:t>
            </w:r>
          </w:p>
        </w:tc>
        <w:tc>
          <w:tcPr>
            <w:tcW w:w="1632" w:type="dxa"/>
          </w:tcPr>
          <w:p w:rsidR="00547434" w:rsidRDefault="00F20FF0">
            <w:pPr>
              <w:pStyle w:val="CellColumn"/>
            </w:pPr>
            <w:r>
              <w:rPr>
                <w:rFonts w:cs="Times New Roman"/>
              </w:rPr>
              <w:t>350.000</w:t>
            </w:r>
          </w:p>
        </w:tc>
        <w:tc>
          <w:tcPr>
            <w:tcW w:w="510" w:type="dxa"/>
          </w:tcPr>
          <w:p w:rsidR="00547434" w:rsidRDefault="00F20FF0">
            <w:pPr>
              <w:pStyle w:val="CellColumn"/>
            </w:pPr>
            <w:r>
              <w:rPr>
                <w:rFonts w:cs="Times New Roman"/>
              </w:rPr>
              <w:t>100,0</w:t>
            </w:r>
          </w:p>
        </w:tc>
      </w:tr>
    </w:tbl>
    <w:p w:rsidR="00547434" w:rsidRDefault="00547434">
      <w:pPr>
        <w:jc w:val="left"/>
      </w:pPr>
    </w:p>
    <w:p w:rsidR="00547434" w:rsidRDefault="00F20FF0">
      <w:r>
        <w:t>Na temelju zakonske osnove pokrenut je projekt izrade Nacionalnog informacijskog sustava u sportu (NISUS). Cilj NISUS-a je osigurati trajno i strukturirano prikupljanje podataka o svim segmentima sporta u Republici Hrvatskoj te omogućiti javnim tijelima na</w:t>
      </w:r>
      <w:r>
        <w:t xml:space="preserve">dležnim za planiranje razvoja i upravljanje sustavom sporta na svim razinama, ali i širokoj hrvatskoj javnosti, sustavno praćenje bitnih pokazatelja o sustavu sporta kao i omogućavanje pružanja online usluga dionicima u sportu. U 2024. godini sklopljen je </w:t>
      </w:r>
      <w:r>
        <w:t>Okvirni sporazum o osnovnom održavanju i nadogradnji Nacionalnog infomacijskog sustava u sportu. Za 2026. godinu potrebno je sklopit novi okvirni sporazum za nadogradnju sustava te nastaviti s održavanjem registara, evidencija te implementacijom novih modu</w:t>
      </w:r>
      <w:r>
        <w:t xml:space="preserve">la.  </w:t>
      </w:r>
    </w:p>
    <w:p w:rsidR="00547434" w:rsidRDefault="00F20FF0">
      <w:r>
        <w:t>NISUS je uspostavljen 2018. godine te je od tada nadograđen kroz nove module i evidencije i obuhvaća do 8 puta veći opseg skupa podataka te je popraćen novim poslovnim procesima koji proizlaze iz novog Zakona o sportu, odnosno većina izvršenja odredb</w:t>
      </w:r>
      <w:r>
        <w:t xml:space="preserve">i Zakona o sportu se odrađuje preko modula i evidencija NISUS-a. Slijedom </w:t>
      </w:r>
      <w:r>
        <w:lastRenderedPageBreak/>
        <w:t>navedenoga te s obzirom na tržišni porast cijena usluga samog održavanja i nadogradnje sustava te uspostave novih modula NISUS-a, planirana sredstva u 2026., 2027. i 2028. godini su:</w:t>
      </w:r>
      <w:r>
        <w:t xml:space="preserve">   </w:t>
      </w:r>
    </w:p>
    <w:p w:rsidR="00547434" w:rsidRDefault="00F20FF0">
      <w:r>
        <w:t xml:space="preserve">Održavanje NISUS-a = 150.000 eura  </w:t>
      </w:r>
    </w:p>
    <w:p w:rsidR="00547434" w:rsidRDefault="00F20FF0">
      <w:r>
        <w:t>Nadogradnja sustava i implementacija novih modula = 200.000 eura.</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05"/>
        <w:gridCol w:w="1961"/>
        <w:gridCol w:w="1780"/>
        <w:gridCol w:w="917"/>
        <w:gridCol w:w="892"/>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Nadograđeni registri i uspostavljeni novi moduli</w:t>
            </w:r>
          </w:p>
        </w:tc>
        <w:tc>
          <w:tcPr>
            <w:tcW w:w="2245" w:type="dxa"/>
          </w:tcPr>
          <w:p w:rsidR="00547434" w:rsidRDefault="00F20FF0">
            <w:pPr>
              <w:pStyle w:val="CellColumn"/>
            </w:pPr>
            <w:r>
              <w:rPr>
                <w:rFonts w:cs="Times New Roman"/>
              </w:rPr>
              <w:t>Razvoj i implementacija Nacionalnog informacijskog sustava u športu</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2</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2</w:t>
            </w:r>
          </w:p>
        </w:tc>
        <w:tc>
          <w:tcPr>
            <w:tcW w:w="918" w:type="dxa"/>
          </w:tcPr>
          <w:p w:rsidR="00547434" w:rsidRDefault="00F20FF0">
            <w:pPr>
              <w:pStyle w:val="CellColumn"/>
            </w:pPr>
            <w:r>
              <w:rPr>
                <w:rFonts w:cs="Times New Roman"/>
              </w:rPr>
              <w:t>2</w:t>
            </w:r>
          </w:p>
        </w:tc>
        <w:tc>
          <w:tcPr>
            <w:tcW w:w="918" w:type="dxa"/>
          </w:tcPr>
          <w:p w:rsidR="00547434" w:rsidRDefault="00F20FF0">
            <w:pPr>
              <w:pStyle w:val="CellColumn"/>
            </w:pPr>
            <w:r>
              <w:rPr>
                <w:rFonts w:cs="Times New Roman"/>
              </w:rPr>
              <w:t>2</w:t>
            </w:r>
          </w:p>
        </w:tc>
      </w:tr>
    </w:tbl>
    <w:p w:rsidR="00547434" w:rsidRDefault="00547434">
      <w:pPr>
        <w:jc w:val="left"/>
      </w:pPr>
    </w:p>
    <w:p w:rsidR="00547434" w:rsidRDefault="00F20FF0">
      <w:pPr>
        <w:pStyle w:val="Heading4"/>
      </w:pPr>
      <w:r>
        <w:t>A916015 POTICANJE STJECANJA STRUČNIH KVALIFIKACIJA VRHUNSKIH SPORTAŠA</w:t>
      </w:r>
    </w:p>
    <w:p w:rsidR="00547434" w:rsidRDefault="00F20FF0">
      <w:pPr>
        <w:pStyle w:val="Heading8"/>
        <w:jc w:val="left"/>
      </w:pPr>
      <w:r>
        <w:t>Zakonske i druge pravne osnove</w:t>
      </w:r>
    </w:p>
    <w:p w:rsidR="00547434" w:rsidRDefault="00F20FF0">
      <w:pPr>
        <w:pStyle w:val="Normal5"/>
      </w:pPr>
      <w:r>
        <w:t xml:space="preserve">Članak 68. stavak 2. i članak 83. Zakona o sportu („Narodne novine“, broj: 141/22)   </w:t>
      </w:r>
    </w:p>
    <w:p w:rsidR="00547434" w:rsidRDefault="00F20FF0">
      <w:pPr>
        <w:pStyle w:val="Normal5"/>
      </w:pPr>
      <w:r>
        <w:t>Nacionalni program športa 2019. – 2026. Mjera 3.1.2. – Poticati školovanje bivših i sadašnjih vrhunskih športaša, Aktivnost – Osigurati materijalna sredstva za školovanje i Mjera 5.3.2. – Poticati obrazovanje, osposobljavanje i usavršavanje te zapošljavanj</w:t>
      </w:r>
      <w:r>
        <w:t>e stručnog kadra u športu, Aktivnosti – Povećati broj osoba sa stečenom stručnom kvalifikacijom u području športa te Poticanje stjecanja stručnih kvalifikacija za rad u športsko – rekreativnim aktivnostima osoba s invaliditetom.</w:t>
      </w:r>
    </w:p>
    <w:tbl>
      <w:tblPr>
        <w:tblStyle w:val="StilTablice"/>
        <w:tblW w:w="10206" w:type="dxa"/>
        <w:jc w:val="center"/>
        <w:tblLook w:val="04A0" w:firstRow="1" w:lastRow="0" w:firstColumn="1" w:lastColumn="0" w:noHBand="0" w:noVBand="1"/>
      </w:tblPr>
      <w:tblGrid>
        <w:gridCol w:w="1626"/>
        <w:gridCol w:w="1530"/>
        <w:gridCol w:w="1520"/>
        <w:gridCol w:w="1520"/>
        <w:gridCol w:w="1520"/>
        <w:gridCol w:w="1520"/>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 xml:space="preserve">Izvršenje </w:t>
            </w:r>
            <w:r>
              <w:rPr>
                <w:rFonts w:cs="Times New Roman"/>
              </w:rPr>
              <w:t>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A916015-POTICANJE STJECANJA STRUČNIH KVALIFIKACIJA VRHUNSKIH SPORTAŠA</w:t>
            </w:r>
          </w:p>
        </w:tc>
        <w:tc>
          <w:tcPr>
            <w:tcW w:w="1632" w:type="dxa"/>
          </w:tcPr>
          <w:p w:rsidR="00547434" w:rsidRDefault="00F20FF0">
            <w:pPr>
              <w:pStyle w:val="CellColumn"/>
            </w:pPr>
            <w:r>
              <w:rPr>
                <w:rFonts w:cs="Times New Roman"/>
              </w:rPr>
              <w:t>230.312</w:t>
            </w:r>
          </w:p>
        </w:tc>
        <w:tc>
          <w:tcPr>
            <w:tcW w:w="1632" w:type="dxa"/>
          </w:tcPr>
          <w:p w:rsidR="00547434" w:rsidRDefault="00F20FF0">
            <w:pPr>
              <w:pStyle w:val="CellColumn"/>
            </w:pPr>
            <w:r>
              <w:rPr>
                <w:rFonts w:cs="Times New Roman"/>
              </w:rPr>
              <w:t>255.938</w:t>
            </w:r>
          </w:p>
        </w:tc>
        <w:tc>
          <w:tcPr>
            <w:tcW w:w="1632" w:type="dxa"/>
          </w:tcPr>
          <w:p w:rsidR="00547434" w:rsidRDefault="00F20FF0">
            <w:pPr>
              <w:pStyle w:val="CellColumn"/>
            </w:pPr>
            <w:r>
              <w:rPr>
                <w:rFonts w:cs="Times New Roman"/>
              </w:rPr>
              <w:t>300.938</w:t>
            </w:r>
          </w:p>
        </w:tc>
        <w:tc>
          <w:tcPr>
            <w:tcW w:w="1632" w:type="dxa"/>
          </w:tcPr>
          <w:p w:rsidR="00547434" w:rsidRDefault="00F20FF0">
            <w:pPr>
              <w:pStyle w:val="CellColumn"/>
            </w:pPr>
            <w:r>
              <w:rPr>
                <w:rFonts w:cs="Times New Roman"/>
              </w:rPr>
              <w:t>230.938</w:t>
            </w:r>
          </w:p>
        </w:tc>
        <w:tc>
          <w:tcPr>
            <w:tcW w:w="1632" w:type="dxa"/>
          </w:tcPr>
          <w:p w:rsidR="00547434" w:rsidRDefault="00F20FF0">
            <w:pPr>
              <w:pStyle w:val="CellColumn"/>
            </w:pPr>
            <w:r>
              <w:rPr>
                <w:rFonts w:cs="Times New Roman"/>
              </w:rPr>
              <w:t>230.938</w:t>
            </w:r>
          </w:p>
        </w:tc>
        <w:tc>
          <w:tcPr>
            <w:tcW w:w="510" w:type="dxa"/>
          </w:tcPr>
          <w:p w:rsidR="00547434" w:rsidRDefault="00F20FF0">
            <w:pPr>
              <w:pStyle w:val="CellColumn"/>
            </w:pPr>
            <w:r>
              <w:rPr>
                <w:rFonts w:cs="Times New Roman"/>
              </w:rPr>
              <w:t>117,6</w:t>
            </w:r>
          </w:p>
        </w:tc>
      </w:tr>
    </w:tbl>
    <w:p w:rsidR="00547434" w:rsidRDefault="00547434">
      <w:pPr>
        <w:jc w:val="left"/>
      </w:pPr>
    </w:p>
    <w:p w:rsidR="00547434" w:rsidRDefault="00F20FF0">
      <w:r>
        <w:t>Cilj je poticati bivše i sadašnje vrhunske sportaše na školovanje stipendiranjem školarina za studij na visokim učilištima i ustanovama za obrazovanje odraslih za osposobljavanje stručnih kadrova u sportu. Navedena mjera proizlazi i iz niza preporuka na ra</w:t>
      </w:r>
      <w:r>
        <w:t xml:space="preserve">zini Europske unije i projekta Sportaši i obrazovanje 2012. - 2016. kojega je nositelj Hrvatski olimpijski odbor. Navedena aktivnost potiče na poboljšanje uvjeta, statusa i brige za hrvatski sport i vrhunske sportaše.   </w:t>
      </w:r>
    </w:p>
    <w:p w:rsidR="00547434" w:rsidRDefault="00F20FF0">
      <w:r>
        <w:t>Sukladno Nacionalnom programu šport</w:t>
      </w:r>
      <w:r>
        <w:t>a 2019 – 2026., u okviru mjera i aktivnosti dual – karijere sportaša, cilj je poticati školovanje bivših i sadašnjih vrhunskih sportaša na visokim učilištima u svim zvanjima, na stručnim studijima za izobrazbu trenera u sportu i za polaznike ustanova za ob</w:t>
      </w:r>
      <w:r>
        <w:t xml:space="preserve">razovanje odraslih koje provode odobrene programe osposobljavanja za stručne poslove u sportu.  </w:t>
      </w:r>
    </w:p>
    <w:p w:rsidR="00547434" w:rsidRDefault="00F20FF0">
      <w:r>
        <w:t>Ministarstvo turizma i sporta potiče školovanje sadašnjih i bivših vrhunskih sportaša, sufinanciranjem stjecanja kvalifikacija kroz programe visokog obrazovanj</w:t>
      </w:r>
      <w:r>
        <w:t>a i stručnog osposobljavanja. U 2024. putem Natječaja dodijeljena su sredstva za sufinanciranje/financiranje 157 školarina. U 2026. godini planiramo stipendirati školarine za oko 180 vrhunskih sportaša. Iznos na godišnjoj razini na ovoj aktivnosti procijen</w:t>
      </w:r>
      <w:r>
        <w:t>jen je sukladno broju planiranih stipendija za školarine za pojedinu godinu, uzimajući u obzir izračunati prosjek iznosa školarina od oko 1.600,00 eura i projekciju prijava potencijalnih prijavitelja za sve razine provedenih pozivnih postupaka.</w:t>
      </w:r>
    </w:p>
    <w:p w:rsidR="00547434" w:rsidRDefault="00F20FF0">
      <w:pPr>
        <w:pStyle w:val="Heading8"/>
        <w:jc w:val="left"/>
      </w:pPr>
      <w:r>
        <w:lastRenderedPageBreak/>
        <w:t>Pokazatelji</w:t>
      </w:r>
      <w:r>
        <w:t xml:space="preserve"> rezultata</w:t>
      </w:r>
    </w:p>
    <w:tbl>
      <w:tblPr>
        <w:tblStyle w:val="StilTablice"/>
        <w:tblW w:w="10206" w:type="dxa"/>
        <w:jc w:val="center"/>
        <w:tblLook w:val="04A0" w:firstRow="1" w:lastRow="0" w:firstColumn="1" w:lastColumn="0" w:noHBand="0" w:noVBand="1"/>
      </w:tblPr>
      <w:tblGrid>
        <w:gridCol w:w="1955"/>
        <w:gridCol w:w="1955"/>
        <w:gridCol w:w="1738"/>
        <w:gridCol w:w="917"/>
        <w:gridCol w:w="890"/>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vrhunskih sportaša koji se obrazuju na programima visokog obrazovanja i stručnog osposobljavanja</w:t>
            </w:r>
          </w:p>
        </w:tc>
        <w:tc>
          <w:tcPr>
            <w:tcW w:w="2245" w:type="dxa"/>
          </w:tcPr>
          <w:p w:rsidR="00547434" w:rsidRDefault="00F20FF0">
            <w:pPr>
              <w:pStyle w:val="CellColumn"/>
            </w:pPr>
            <w:r>
              <w:rPr>
                <w:rFonts w:cs="Times New Roman"/>
              </w:rPr>
              <w:t>Kroz dodijeljene subvencije školarine potiče se vrhunske sportaše na obrazovanja na visokim učilištima te stručni osposobljavanje za rad u sportu</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157</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180</w:t>
            </w:r>
          </w:p>
        </w:tc>
        <w:tc>
          <w:tcPr>
            <w:tcW w:w="918" w:type="dxa"/>
          </w:tcPr>
          <w:p w:rsidR="00547434" w:rsidRDefault="00F20FF0">
            <w:pPr>
              <w:pStyle w:val="CellColumn"/>
            </w:pPr>
            <w:r>
              <w:rPr>
                <w:rFonts w:cs="Times New Roman"/>
              </w:rPr>
              <w:t>180</w:t>
            </w:r>
          </w:p>
        </w:tc>
        <w:tc>
          <w:tcPr>
            <w:tcW w:w="918" w:type="dxa"/>
          </w:tcPr>
          <w:p w:rsidR="00547434" w:rsidRDefault="00F20FF0">
            <w:pPr>
              <w:pStyle w:val="CellColumn"/>
            </w:pPr>
            <w:r>
              <w:rPr>
                <w:rFonts w:cs="Times New Roman"/>
              </w:rPr>
              <w:t>180</w:t>
            </w:r>
          </w:p>
        </w:tc>
      </w:tr>
    </w:tbl>
    <w:p w:rsidR="00547434" w:rsidRDefault="00547434">
      <w:pPr>
        <w:jc w:val="left"/>
      </w:pPr>
    </w:p>
    <w:p w:rsidR="00547434" w:rsidRDefault="00F20FF0">
      <w:pPr>
        <w:pStyle w:val="Heading4"/>
      </w:pPr>
      <w:r>
        <w:t>A916017 VELIKE SPORTSKE MANIFESTACIJE</w:t>
      </w:r>
    </w:p>
    <w:p w:rsidR="00547434" w:rsidRDefault="00F20FF0">
      <w:pPr>
        <w:pStyle w:val="Heading8"/>
        <w:jc w:val="left"/>
      </w:pPr>
      <w:r>
        <w:t>Zakonske i druge pravne osnove</w:t>
      </w:r>
    </w:p>
    <w:p w:rsidR="00547434" w:rsidRDefault="00F20FF0">
      <w:pPr>
        <w:pStyle w:val="Normal5"/>
      </w:pPr>
      <w:r>
        <w:t>Članak 56. stavak 6. i članak 72. Zakona o sportu, članka 9. do 12. Pravilnikom o programu javnih potreba u sportu na državnoj razini, Nacionalni program športa 2019. – 2026. posebni cilj 6.3. Jačati upravljačke i administrativne kapacitete dionika u susta</w:t>
      </w:r>
      <w:r>
        <w:t>vu sporta mjera: 6.3.4. Poticati međunarodnu suradnju u području športa, aktivnost: Poticati organizaciju i promociju međunarodnih športskih natjecanja u Hrvatskoj</w:t>
      </w:r>
    </w:p>
    <w:tbl>
      <w:tblPr>
        <w:tblStyle w:val="StilTablice"/>
        <w:tblW w:w="10206" w:type="dxa"/>
        <w:jc w:val="center"/>
        <w:tblLook w:val="04A0" w:firstRow="1" w:lastRow="0" w:firstColumn="1" w:lastColumn="0" w:noHBand="0" w:noVBand="1"/>
      </w:tblPr>
      <w:tblGrid>
        <w:gridCol w:w="1660"/>
        <w:gridCol w:w="1516"/>
        <w:gridCol w:w="1515"/>
        <w:gridCol w:w="1515"/>
        <w:gridCol w:w="1515"/>
        <w:gridCol w:w="1515"/>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A916017-VELIKE SPORTSKE MANIFESTACIJE</w:t>
            </w:r>
          </w:p>
        </w:tc>
        <w:tc>
          <w:tcPr>
            <w:tcW w:w="1632" w:type="dxa"/>
          </w:tcPr>
          <w:p w:rsidR="00547434" w:rsidRDefault="00F20FF0">
            <w:pPr>
              <w:pStyle w:val="CellColumn"/>
            </w:pPr>
            <w:r>
              <w:rPr>
                <w:rFonts w:cs="Times New Roman"/>
              </w:rPr>
              <w:t>5.726.763</w:t>
            </w:r>
          </w:p>
        </w:tc>
        <w:tc>
          <w:tcPr>
            <w:tcW w:w="1632" w:type="dxa"/>
          </w:tcPr>
          <w:p w:rsidR="00547434" w:rsidRDefault="00F20FF0">
            <w:pPr>
              <w:pStyle w:val="CellColumn"/>
            </w:pPr>
            <w:r>
              <w:rPr>
                <w:rFonts w:cs="Times New Roman"/>
              </w:rPr>
              <w:t>5.807.045</w:t>
            </w:r>
          </w:p>
        </w:tc>
        <w:tc>
          <w:tcPr>
            <w:tcW w:w="1632" w:type="dxa"/>
          </w:tcPr>
          <w:p w:rsidR="00547434" w:rsidRDefault="00F20FF0">
            <w:pPr>
              <w:pStyle w:val="CellColumn"/>
            </w:pPr>
            <w:r>
              <w:rPr>
                <w:rFonts w:cs="Times New Roman"/>
              </w:rPr>
              <w:t>5.815.814</w:t>
            </w:r>
          </w:p>
        </w:tc>
        <w:tc>
          <w:tcPr>
            <w:tcW w:w="1632" w:type="dxa"/>
          </w:tcPr>
          <w:p w:rsidR="00547434" w:rsidRDefault="00F20FF0">
            <w:pPr>
              <w:pStyle w:val="CellColumn"/>
            </w:pPr>
            <w:r>
              <w:rPr>
                <w:rFonts w:cs="Times New Roman"/>
              </w:rPr>
              <w:t>5.820.182</w:t>
            </w:r>
          </w:p>
        </w:tc>
        <w:tc>
          <w:tcPr>
            <w:tcW w:w="1632" w:type="dxa"/>
          </w:tcPr>
          <w:p w:rsidR="00547434" w:rsidRDefault="00F20FF0">
            <w:pPr>
              <w:pStyle w:val="CellColumn"/>
            </w:pPr>
            <w:r>
              <w:rPr>
                <w:rFonts w:cs="Times New Roman"/>
              </w:rPr>
              <w:t>5.826.594</w:t>
            </w:r>
          </w:p>
        </w:tc>
        <w:tc>
          <w:tcPr>
            <w:tcW w:w="510" w:type="dxa"/>
          </w:tcPr>
          <w:p w:rsidR="00547434" w:rsidRDefault="00F20FF0">
            <w:pPr>
              <w:pStyle w:val="CellColumn"/>
            </w:pPr>
            <w:r>
              <w:rPr>
                <w:rFonts w:cs="Times New Roman"/>
              </w:rPr>
              <w:t>100,2</w:t>
            </w:r>
          </w:p>
        </w:tc>
      </w:tr>
    </w:tbl>
    <w:p w:rsidR="00547434" w:rsidRDefault="00547434">
      <w:pPr>
        <w:jc w:val="left"/>
      </w:pPr>
    </w:p>
    <w:p w:rsidR="00547434" w:rsidRDefault="00F20FF0">
      <w:r>
        <w:t>Na aktivnosti su osigurana sredstva za sufinanciranje međunarodnih sportskih natjecanja. Aktivnost se provodi po modelu Javnog poziva za sufinanciranje međunarodnih sportskih natjecanja u Republici Hrvatskoj i temeljem pojedinačnih akata Vlade Republike Hr</w:t>
      </w:r>
      <w:r>
        <w:t>vatske. Međunarodna sportska natjecanja su sastavni dio Programa javnih potreba u sportu državne razine u 2026. godini koja će doprinijeti međunarodnoj afirmaciji i popularizaciji hrvatskog sporta u svijetu i Hrvatskoj, svojim značajem privući će veliku pa</w:t>
      </w:r>
      <w:r>
        <w:t>žnju i interes široke sportske i društvene javnosti te ujedno potaknuti i unaprijediti razvoj materijalnih, kadrovskih i ostalih uvjeta za unaprjeđenje sporta kao što su upravljački i administrativni kapaciteti dionika, nastupi i vrhunski sportski rezultat</w:t>
      </w:r>
      <w:r>
        <w:t xml:space="preserve">i hrvatskih sportaša na međunarodnim natjecanjima.   </w:t>
      </w:r>
    </w:p>
    <w:p w:rsidR="00547434" w:rsidRDefault="00F20FF0">
      <w:r>
        <w:t>U okviru aktivnosti osigurana su sredstva u iznosu od 6.636,00 eura za naknade stručnog povjerenstva za vrednovanje prijavljenih projekata sukladno Odluci o visini i načinu isplate naknada za rad u povj</w:t>
      </w:r>
      <w:r>
        <w:t xml:space="preserve">erenstvima, vijećima, savjetima, radnim skupinama i drugim sličnim tijelima koju donosi čelnik tijela nadležnog za sport. </w:t>
      </w:r>
    </w:p>
    <w:p w:rsidR="00547434" w:rsidRDefault="00F20FF0">
      <w:r>
        <w:t>S obzirom kako su u Državnom proračunu na ovoj aktivnosti osigurana sredstva iz općih prihoda i primitaka (izvor 11) te iz prihoda ig</w:t>
      </w:r>
      <w:r>
        <w:t>ara na sreću (izvor 41) planirani iznos sredstava može biti izmijenjen ovisno o ostvarenim prihodima igara na sreću (izvor 41).</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34"/>
        <w:gridCol w:w="1931"/>
        <w:gridCol w:w="1781"/>
        <w:gridCol w:w="917"/>
        <w:gridCol w:w="892"/>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w:t>
            </w:r>
            <w:r>
              <w:rPr>
                <w:rFonts w:cs="Times New Roman"/>
              </w:rPr>
              <w:t>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lastRenderedPageBreak/>
              <w:t>Broj sufinanciranih velikih športskih manifestacija</w:t>
            </w:r>
          </w:p>
        </w:tc>
        <w:tc>
          <w:tcPr>
            <w:tcW w:w="2245" w:type="dxa"/>
          </w:tcPr>
          <w:p w:rsidR="00547434" w:rsidRDefault="00F20FF0">
            <w:pPr>
              <w:pStyle w:val="CellColumn"/>
            </w:pPr>
            <w:r>
              <w:rPr>
                <w:rFonts w:cs="Times New Roman"/>
              </w:rPr>
              <w:t>Kroz sufinanciranje velikih sportskih manifestacija potiče se interes široke sportske i društvene javnosti te razvoj materijalnih, kadrovskih te ostalih uvjeta za unapređenje sporta u RH</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46</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50</w:t>
            </w:r>
          </w:p>
        </w:tc>
        <w:tc>
          <w:tcPr>
            <w:tcW w:w="918" w:type="dxa"/>
          </w:tcPr>
          <w:p w:rsidR="00547434" w:rsidRDefault="00F20FF0">
            <w:pPr>
              <w:pStyle w:val="CellColumn"/>
            </w:pPr>
            <w:r>
              <w:rPr>
                <w:rFonts w:cs="Times New Roman"/>
              </w:rPr>
              <w:t>58</w:t>
            </w:r>
          </w:p>
        </w:tc>
        <w:tc>
          <w:tcPr>
            <w:tcW w:w="918" w:type="dxa"/>
          </w:tcPr>
          <w:p w:rsidR="00547434" w:rsidRDefault="00F20FF0">
            <w:pPr>
              <w:pStyle w:val="CellColumn"/>
            </w:pPr>
            <w:r>
              <w:rPr>
                <w:rFonts w:cs="Times New Roman"/>
              </w:rPr>
              <w:t>60</w:t>
            </w:r>
          </w:p>
        </w:tc>
      </w:tr>
    </w:tbl>
    <w:p w:rsidR="00547434" w:rsidRDefault="00547434">
      <w:pPr>
        <w:jc w:val="left"/>
      </w:pPr>
    </w:p>
    <w:p w:rsidR="00547434" w:rsidRDefault="00F20FF0">
      <w:pPr>
        <w:pStyle w:val="Heading4"/>
      </w:pPr>
      <w:r>
        <w:t>A916018 NACIONALNI PROGRAM SPORTA - PRIPREMA</w:t>
      </w:r>
      <w:r>
        <w:t>, PROVOĐENJE I PRAĆENJE</w:t>
      </w:r>
    </w:p>
    <w:p w:rsidR="00547434" w:rsidRDefault="00F20FF0">
      <w:pPr>
        <w:pStyle w:val="Heading8"/>
        <w:jc w:val="left"/>
      </w:pPr>
      <w:r>
        <w:t>Zakonske i druge pravne osnove</w:t>
      </w:r>
    </w:p>
    <w:p w:rsidR="00547434" w:rsidRDefault="00F20FF0">
      <w:pPr>
        <w:pStyle w:val="Normal5"/>
      </w:pPr>
      <w:r>
        <w:t>Članak 104. Zakona o sportu, Nacionalni program športa 2019. – 2026. posebni cilj 1.1 Jasno definirati kriterije vrednovanja programa javnih potreba u športu i uspostaviti kategorizaciju športova, mjera 1.1.1 Program javnih potreba u športu uskladiti s NPŠ</w:t>
      </w:r>
      <w:r>
        <w:t>-om, aktivnost: Osnovati nacionalno koordinacijsko tijelo za praćenje provedbe (financiranje) NPŠ-a</w:t>
      </w:r>
    </w:p>
    <w:tbl>
      <w:tblPr>
        <w:tblStyle w:val="StilTablice"/>
        <w:tblW w:w="10206" w:type="dxa"/>
        <w:jc w:val="center"/>
        <w:tblLook w:val="04A0" w:firstRow="1" w:lastRow="0" w:firstColumn="1" w:lastColumn="0" w:noHBand="0" w:noVBand="1"/>
      </w:tblPr>
      <w:tblGrid>
        <w:gridCol w:w="1518"/>
        <w:gridCol w:w="1556"/>
        <w:gridCol w:w="1538"/>
        <w:gridCol w:w="1548"/>
        <w:gridCol w:w="1538"/>
        <w:gridCol w:w="1538"/>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A916018-NACIONALNI PROGRAM SPOR</w:t>
            </w:r>
            <w:r>
              <w:rPr>
                <w:rFonts w:cs="Times New Roman"/>
              </w:rPr>
              <w:t>TA - PRIPREMA, PROVOĐENJE I PRAĆENJE</w:t>
            </w:r>
          </w:p>
        </w:tc>
        <w:tc>
          <w:tcPr>
            <w:tcW w:w="1632" w:type="dxa"/>
          </w:tcPr>
          <w:p w:rsidR="00547434" w:rsidRDefault="00F20FF0">
            <w:pPr>
              <w:pStyle w:val="CellColumn"/>
            </w:pPr>
            <w:r>
              <w:rPr>
                <w:rFonts w:cs="Times New Roman"/>
              </w:rPr>
              <w:t>45.422</w:t>
            </w:r>
          </w:p>
        </w:tc>
        <w:tc>
          <w:tcPr>
            <w:tcW w:w="1632" w:type="dxa"/>
          </w:tcPr>
          <w:p w:rsidR="00547434" w:rsidRDefault="00F20FF0">
            <w:pPr>
              <w:pStyle w:val="CellColumn"/>
            </w:pPr>
            <w:r>
              <w:rPr>
                <w:rFonts w:cs="Times New Roman"/>
              </w:rPr>
              <w:t>66.399</w:t>
            </w:r>
          </w:p>
        </w:tc>
        <w:tc>
          <w:tcPr>
            <w:tcW w:w="1632" w:type="dxa"/>
          </w:tcPr>
          <w:p w:rsidR="00547434" w:rsidRDefault="00F20FF0">
            <w:pPr>
              <w:pStyle w:val="CellColumn"/>
            </w:pPr>
            <w:r>
              <w:rPr>
                <w:rFonts w:cs="Times New Roman"/>
              </w:rPr>
              <w:t>216.399</w:t>
            </w:r>
          </w:p>
        </w:tc>
        <w:tc>
          <w:tcPr>
            <w:tcW w:w="1632" w:type="dxa"/>
          </w:tcPr>
          <w:p w:rsidR="00547434" w:rsidRDefault="00F20FF0">
            <w:pPr>
              <w:pStyle w:val="CellColumn"/>
            </w:pPr>
            <w:r>
              <w:rPr>
                <w:rFonts w:cs="Times New Roman"/>
              </w:rPr>
              <w:t>66.399</w:t>
            </w:r>
          </w:p>
        </w:tc>
        <w:tc>
          <w:tcPr>
            <w:tcW w:w="1632" w:type="dxa"/>
          </w:tcPr>
          <w:p w:rsidR="00547434" w:rsidRDefault="00F20FF0">
            <w:pPr>
              <w:pStyle w:val="CellColumn"/>
            </w:pPr>
            <w:r>
              <w:rPr>
                <w:rFonts w:cs="Times New Roman"/>
              </w:rPr>
              <w:t>66.399</w:t>
            </w:r>
          </w:p>
        </w:tc>
        <w:tc>
          <w:tcPr>
            <w:tcW w:w="510" w:type="dxa"/>
          </w:tcPr>
          <w:p w:rsidR="00547434" w:rsidRDefault="00F20FF0">
            <w:pPr>
              <w:pStyle w:val="CellColumn"/>
            </w:pPr>
            <w:r>
              <w:rPr>
                <w:rFonts w:cs="Times New Roman"/>
              </w:rPr>
              <w:t>325,9</w:t>
            </w:r>
          </w:p>
        </w:tc>
      </w:tr>
    </w:tbl>
    <w:p w:rsidR="00547434" w:rsidRDefault="00547434">
      <w:pPr>
        <w:jc w:val="left"/>
      </w:pPr>
    </w:p>
    <w:p w:rsidR="00547434" w:rsidRDefault="00F20FF0">
      <w:r>
        <w:t>Podrškom dionicima sustava sporta na području Republike Hrvatske u realizaciji mjera i aktivnosti Nacionalnog programa športa putem organiziranja stručnih radionica, fokus grupa, istraživanja, seminara, konferencija s ciljem edukacija nositelja pojedinih a</w:t>
      </w:r>
      <w:r>
        <w:t>ktivnosti, projekta i programa te tiskanje publikacija i brošura u cilju promocije i značenja strateških dokumenata nastaviti će se u 2026. godini. Do kraja godine planira se donijeti novi akt strateškog planiranja sukladno članku 104. Zakona o sportu te p</w:t>
      </w:r>
      <w:r>
        <w:t>ropisima kojima se uređuje strateško planiranje u Republici Hrvatskoj - Nacionalni plana razvoja sporta od 2027. do 2034. godine. Od ukupnog iznosa planiranih sredstava za 2026. godinu planirano je za troškove vanjskih stručnjaka za izradu NP (otvoreni pos</w:t>
      </w:r>
      <w:r>
        <w:t>tupak javne nabave), troškove vanjskih stručnjaka za izradu prethodnog vrednovanja (jednostavna nabava), troškove ovlaštenika za izradu SPUO (jednostavna nabava), troškove članove Radne skupine te organiziranje javnih tribina i istraživanja/analiza.</w:t>
      </w:r>
    </w:p>
    <w:p w:rsidR="00547434" w:rsidRDefault="00F20FF0">
      <w:pPr>
        <w:pStyle w:val="Heading8"/>
        <w:jc w:val="left"/>
      </w:pPr>
      <w:r>
        <w:t>Pokaza</w:t>
      </w:r>
      <w:r>
        <w:t>telji rezultata</w:t>
      </w:r>
    </w:p>
    <w:tbl>
      <w:tblPr>
        <w:tblStyle w:val="StilTablice"/>
        <w:tblW w:w="10206" w:type="dxa"/>
        <w:jc w:val="center"/>
        <w:tblLook w:val="04A0" w:firstRow="1" w:lastRow="0" w:firstColumn="1" w:lastColumn="0" w:noHBand="0" w:noVBand="1"/>
      </w:tblPr>
      <w:tblGrid>
        <w:gridCol w:w="1908"/>
        <w:gridCol w:w="1929"/>
        <w:gridCol w:w="1807"/>
        <w:gridCol w:w="917"/>
        <w:gridCol w:w="894"/>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održanih stručnih radionica, javnih tribina, fokus grupa, izrađenih analiza, provedenih istraživanja, seminara i konferencija s ciljem educiranja, vrednovanja i učinkovite podrške svim dionicima u sustavu sporta</w:t>
            </w:r>
          </w:p>
        </w:tc>
        <w:tc>
          <w:tcPr>
            <w:tcW w:w="2245" w:type="dxa"/>
          </w:tcPr>
          <w:p w:rsidR="00547434" w:rsidRDefault="00F20FF0">
            <w:pPr>
              <w:pStyle w:val="CellColumn"/>
            </w:pPr>
            <w:r>
              <w:rPr>
                <w:rFonts w:cs="Times New Roman"/>
              </w:rPr>
              <w:t xml:space="preserve">Nacionalni program športa implementira </w:t>
            </w:r>
            <w:r>
              <w:rPr>
                <w:rFonts w:cs="Times New Roman"/>
              </w:rPr>
              <w:t>se kroz održavanje stručnih radionica, javnih tribina, fokus grupa te izradu analiza i provođenje istraživanja.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3</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6</w:t>
            </w:r>
          </w:p>
        </w:tc>
        <w:tc>
          <w:tcPr>
            <w:tcW w:w="918" w:type="dxa"/>
          </w:tcPr>
          <w:p w:rsidR="00547434" w:rsidRDefault="00F20FF0">
            <w:pPr>
              <w:pStyle w:val="CellColumn"/>
            </w:pPr>
            <w:r>
              <w:rPr>
                <w:rFonts w:cs="Times New Roman"/>
              </w:rPr>
              <w:t>3</w:t>
            </w:r>
          </w:p>
        </w:tc>
        <w:tc>
          <w:tcPr>
            <w:tcW w:w="918" w:type="dxa"/>
          </w:tcPr>
          <w:p w:rsidR="00547434" w:rsidRDefault="00F20FF0">
            <w:pPr>
              <w:pStyle w:val="CellColumn"/>
            </w:pPr>
            <w:r>
              <w:rPr>
                <w:rFonts w:cs="Times New Roman"/>
              </w:rPr>
              <w:t>3</w:t>
            </w:r>
          </w:p>
        </w:tc>
      </w:tr>
    </w:tbl>
    <w:p w:rsidR="00547434" w:rsidRDefault="00547434">
      <w:pPr>
        <w:jc w:val="left"/>
      </w:pPr>
    </w:p>
    <w:p w:rsidR="00547434" w:rsidRDefault="00F20FF0">
      <w:pPr>
        <w:pStyle w:val="Heading4"/>
      </w:pPr>
      <w:r>
        <w:t>A916026 HRVATSKA PLIVA</w:t>
      </w:r>
    </w:p>
    <w:p w:rsidR="00547434" w:rsidRDefault="00F20FF0">
      <w:pPr>
        <w:pStyle w:val="Heading8"/>
        <w:jc w:val="left"/>
      </w:pPr>
      <w:r>
        <w:t>Zakonske i druge pravne osnove</w:t>
      </w:r>
    </w:p>
    <w:p w:rsidR="00547434" w:rsidRDefault="00F20FF0">
      <w:pPr>
        <w:pStyle w:val="Normal5"/>
      </w:pPr>
      <w:r>
        <w:t xml:space="preserve">Članak 74. Zakona o sportu (»Narodne novine«, broj: 141/22), Pravilnik o programu javnih potreba u sportu na državnoj razini (»Narodne novine«, broj: 109/23).   </w:t>
      </w:r>
    </w:p>
    <w:p w:rsidR="00547434" w:rsidRDefault="00F20FF0">
      <w:pPr>
        <w:pStyle w:val="Normal5"/>
      </w:pPr>
      <w:r>
        <w:t>Nacionalni program sporta 2019-206, Posebni cilj 2.2. Poticati programe univerzalnih sportskih</w:t>
      </w:r>
      <w:r>
        <w:t xml:space="preserve"> škola i osigurati provođenje obuke tjelesnih aktivnosti s visokim utilitetom, Mjera 2.2.2 Osigurati provođenje sustavne obuke neplivača</w:t>
      </w:r>
    </w:p>
    <w:tbl>
      <w:tblPr>
        <w:tblStyle w:val="StilTablice"/>
        <w:tblW w:w="10206" w:type="dxa"/>
        <w:jc w:val="center"/>
        <w:tblLook w:val="04A0" w:firstRow="1" w:lastRow="0" w:firstColumn="1" w:lastColumn="0" w:noHBand="0" w:noVBand="1"/>
      </w:tblPr>
      <w:tblGrid>
        <w:gridCol w:w="1498"/>
        <w:gridCol w:w="1554"/>
        <w:gridCol w:w="1546"/>
        <w:gridCol w:w="1546"/>
        <w:gridCol w:w="1546"/>
        <w:gridCol w:w="1546"/>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w:t>
            </w:r>
            <w:r>
              <w:rPr>
                <w:rFonts w:cs="Times New Roman"/>
              </w:rPr>
              <w:t>2025</w:t>
            </w:r>
          </w:p>
        </w:tc>
      </w:tr>
      <w:tr w:rsidR="00547434">
        <w:trPr>
          <w:jc w:val="center"/>
        </w:trPr>
        <w:tc>
          <w:tcPr>
            <w:tcW w:w="1530" w:type="dxa"/>
          </w:tcPr>
          <w:p w:rsidR="00547434" w:rsidRDefault="00F20FF0">
            <w:pPr>
              <w:pStyle w:val="CellColumn"/>
            </w:pPr>
            <w:r>
              <w:rPr>
                <w:rFonts w:cs="Times New Roman"/>
              </w:rPr>
              <w:t>A916026-HRVATSKA PLIVA</w:t>
            </w:r>
          </w:p>
        </w:tc>
        <w:tc>
          <w:tcPr>
            <w:tcW w:w="1632" w:type="dxa"/>
          </w:tcPr>
          <w:p w:rsidR="00547434" w:rsidRDefault="00F20FF0">
            <w:pPr>
              <w:pStyle w:val="CellColumn"/>
            </w:pPr>
            <w:r>
              <w:rPr>
                <w:rFonts w:cs="Times New Roman"/>
              </w:rPr>
              <w:t>484.486</w:t>
            </w:r>
          </w:p>
        </w:tc>
        <w:tc>
          <w:tcPr>
            <w:tcW w:w="1632" w:type="dxa"/>
          </w:tcPr>
          <w:p w:rsidR="00547434" w:rsidRDefault="00F20FF0">
            <w:pPr>
              <w:pStyle w:val="CellColumn"/>
            </w:pPr>
            <w:r>
              <w:rPr>
                <w:rFonts w:cs="Times New Roman"/>
              </w:rPr>
              <w:t>566.684</w:t>
            </w:r>
          </w:p>
        </w:tc>
        <w:tc>
          <w:tcPr>
            <w:tcW w:w="1632" w:type="dxa"/>
          </w:tcPr>
          <w:p w:rsidR="00547434" w:rsidRDefault="00F20FF0">
            <w:pPr>
              <w:pStyle w:val="CellColumn"/>
            </w:pPr>
            <w:r>
              <w:rPr>
                <w:rFonts w:cs="Times New Roman"/>
              </w:rPr>
              <w:t>578.691</w:t>
            </w:r>
          </w:p>
        </w:tc>
        <w:tc>
          <w:tcPr>
            <w:tcW w:w="1632" w:type="dxa"/>
          </w:tcPr>
          <w:p w:rsidR="00547434" w:rsidRDefault="00F20FF0">
            <w:pPr>
              <w:pStyle w:val="CellColumn"/>
            </w:pPr>
            <w:r>
              <w:rPr>
                <w:rFonts w:cs="Times New Roman"/>
              </w:rPr>
              <w:t>584.913</w:t>
            </w:r>
          </w:p>
        </w:tc>
        <w:tc>
          <w:tcPr>
            <w:tcW w:w="1632" w:type="dxa"/>
          </w:tcPr>
          <w:p w:rsidR="00547434" w:rsidRDefault="00F20FF0">
            <w:pPr>
              <w:pStyle w:val="CellColumn"/>
            </w:pPr>
            <w:r>
              <w:rPr>
                <w:rFonts w:cs="Times New Roman"/>
              </w:rPr>
              <w:t>591.325</w:t>
            </w:r>
          </w:p>
        </w:tc>
        <w:tc>
          <w:tcPr>
            <w:tcW w:w="510" w:type="dxa"/>
          </w:tcPr>
          <w:p w:rsidR="00547434" w:rsidRDefault="00F20FF0">
            <w:pPr>
              <w:pStyle w:val="CellColumn"/>
            </w:pPr>
            <w:r>
              <w:rPr>
                <w:rFonts w:cs="Times New Roman"/>
              </w:rPr>
              <w:t>102,1</w:t>
            </w:r>
          </w:p>
        </w:tc>
      </w:tr>
    </w:tbl>
    <w:p w:rsidR="00547434" w:rsidRDefault="00547434">
      <w:pPr>
        <w:jc w:val="left"/>
      </w:pPr>
    </w:p>
    <w:p w:rsidR="00547434" w:rsidRDefault="00F20FF0">
      <w:r>
        <w:t>Unaprijediti  kvalitetu života djece i mladih te razviti interes za bavljenje sportovima u vodi opći je cilj provedbe ove aktivnosti dok je posebni cilj razvoj bazičnih motoričkih sposobnosti i motoričkih znanja, kompetencija i vještina kroz obuku neplivač</w:t>
      </w:r>
      <w:r>
        <w:t>a. U svrhu uspješne provedbe zadanih mjera i aktivnosti iz Nacionalnog programa športa 2019. - 2026. u Državnom proračunu Republike Hrvatske za 2020. godinu i projekcijama za 2021. i 2022. godinu uveli smo novu aktivnost „Hrvatska pliva“.  Potreba za provo</w:t>
      </w:r>
      <w:r>
        <w:t>đenjem programa obuke neplivača „Hrvatska pliva“ proizlazi iz činjenice da veliki broj djece u Republici Hrvatskoj jedino organiziranim provođenjem programa imaju priliku naučiti plivati. Kvalitetno, sigurno i stručno učenje plivanja pozitivno utječe na si</w:t>
      </w:r>
      <w:r>
        <w:t>gurnost, samopouzdanje, kao i na snalaženje u urgentnim situacijama. Prevencija od utapanja te mogućnost korištenja znanja plivanja bilo u smislu sporta, sportske rekreacije ili rehabilitacije, uvelike pridonosi kvaliteti života. Navedeno će se postići suf</w:t>
      </w:r>
      <w:r>
        <w:t xml:space="preserve">inanciranjem provedbe programa obuke neplivača „Hrvatska pliva“, a sve s ciljem učenja plivanja neplivača vodeći brigu u tome da se pod neplivačima smatraju i neplivači s invaliditetom.    </w:t>
      </w:r>
    </w:p>
    <w:p w:rsidR="00547434" w:rsidRDefault="00F20FF0">
      <w:r>
        <w:t>U 2024. godini kroz sufinanciranje sportskih programa obuke nepliv</w:t>
      </w:r>
      <w:r>
        <w:t>ača „Hrvatska pliva“ sufinancirali smo 32 udruge koje su provele sportske programe obuke neplivača s ciljem omogućavanja što većem broju djece, mladih i ostalim članovima društva svakodnevno bavljenje organiziranom tjelesnom aktivnošću - plivanjem te susta</w:t>
      </w:r>
      <w:r>
        <w:t xml:space="preserve">vno povećavanje broja korisnika koji su uspješno prošli program obuke neplivača i naučili plivati.    </w:t>
      </w:r>
    </w:p>
    <w:p w:rsidR="00547434" w:rsidRDefault="00F20FF0">
      <w:r>
        <w:t>U 2026. godini planiramo sufinancirati do 50 sportskih udruga, uzimajući u obzir kako je najmanji predviđeni iznos za sufinanciranje programa obuke nepli</w:t>
      </w:r>
      <w:r>
        <w:t xml:space="preserve">vača 2.000 eura dok je najveći 15.000 eura:  </w:t>
      </w:r>
    </w:p>
    <w:p w:rsidR="00547434" w:rsidRDefault="00F20FF0">
      <w:r>
        <w:t xml:space="preserve">U 2026. godini planirano je sufinanciranje oko 50 sportskih udruga/programa (562.877,00/11.250 eura= 50);  </w:t>
      </w:r>
    </w:p>
    <w:p w:rsidR="00547434" w:rsidRDefault="00F20FF0">
      <w:r>
        <w:t>U 2027. godinu planirano je sufinanciranje oko 50 sportske udruge/programa (564.731,00/11.250 eura = 5</w:t>
      </w:r>
      <w:r>
        <w:t xml:space="preserve">0);  </w:t>
      </w:r>
    </w:p>
    <w:p w:rsidR="00547434" w:rsidRDefault="00F20FF0">
      <w:r>
        <w:t xml:space="preserve">U 2028. godinu planirano je sufinanciranje oko 50 sportskih udruga/programa (564.731,00/11.250 eura = 50);  </w:t>
      </w:r>
    </w:p>
    <w:p w:rsidR="00547434" w:rsidRDefault="00F20FF0">
      <w:r>
        <w:t xml:space="preserve">*Napomena: prosječni trošak sufinanciranih sportskih programa je 11.250 eura.   </w:t>
      </w:r>
    </w:p>
    <w:p w:rsidR="00547434" w:rsidRDefault="00F20FF0">
      <w:r>
        <w:t xml:space="preserve">S obzirom da su u Državnom proračunu na aktivnosti Hrvatska </w:t>
      </w:r>
      <w:r>
        <w:t>pliva osigurana sredstva od općih prihoda i primitaka (izvor 11) i od prihoda igara na sreću (izvor 41) planirani iznos sredstava te broj sufinanciranih sportskih programa može biti izmijenjen ovisno o prihodu igara na sreću (izvor 41).</w:t>
      </w:r>
    </w:p>
    <w:p w:rsidR="00547434" w:rsidRDefault="00F20FF0">
      <w:pPr>
        <w:pStyle w:val="Heading8"/>
        <w:jc w:val="left"/>
      </w:pPr>
      <w:r>
        <w:t>Pokazatelji rezulta</w:t>
      </w:r>
      <w:r>
        <w:t>ta</w:t>
      </w:r>
    </w:p>
    <w:tbl>
      <w:tblPr>
        <w:tblStyle w:val="StilTablice"/>
        <w:tblW w:w="10206" w:type="dxa"/>
        <w:jc w:val="center"/>
        <w:tblLook w:val="04A0" w:firstRow="1" w:lastRow="0" w:firstColumn="1" w:lastColumn="0" w:noHBand="0" w:noVBand="1"/>
      </w:tblPr>
      <w:tblGrid>
        <w:gridCol w:w="1934"/>
        <w:gridCol w:w="1931"/>
        <w:gridCol w:w="1781"/>
        <w:gridCol w:w="917"/>
        <w:gridCol w:w="892"/>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lastRenderedPageBreak/>
              <w:t>Broj sufinanciranih programa  obuke neplivača</w:t>
            </w:r>
          </w:p>
        </w:tc>
        <w:tc>
          <w:tcPr>
            <w:tcW w:w="2245" w:type="dxa"/>
          </w:tcPr>
          <w:p w:rsidR="00547434" w:rsidRDefault="00F20FF0">
            <w:pPr>
              <w:pStyle w:val="CellColumn"/>
            </w:pPr>
            <w:r>
              <w:rPr>
                <w:rFonts w:cs="Times New Roman"/>
              </w:rPr>
              <w:t>Kroz sufinanciranje programa obuke neplivača povećati broj korisnika koji su uspješno prošli programe obuke neplivača, naučili plivati te ih potaknuti na organizirano bavljenje plivanjem</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45</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50</w:t>
            </w:r>
          </w:p>
        </w:tc>
        <w:tc>
          <w:tcPr>
            <w:tcW w:w="918" w:type="dxa"/>
          </w:tcPr>
          <w:p w:rsidR="00547434" w:rsidRDefault="00F20FF0">
            <w:pPr>
              <w:pStyle w:val="CellColumn"/>
            </w:pPr>
            <w:r>
              <w:rPr>
                <w:rFonts w:cs="Times New Roman"/>
              </w:rPr>
              <w:t>50</w:t>
            </w:r>
          </w:p>
        </w:tc>
        <w:tc>
          <w:tcPr>
            <w:tcW w:w="918" w:type="dxa"/>
          </w:tcPr>
          <w:p w:rsidR="00547434" w:rsidRDefault="00F20FF0">
            <w:pPr>
              <w:pStyle w:val="CellColumn"/>
            </w:pPr>
            <w:r>
              <w:rPr>
                <w:rFonts w:cs="Times New Roman"/>
              </w:rPr>
              <w:t>50</w:t>
            </w:r>
          </w:p>
        </w:tc>
      </w:tr>
    </w:tbl>
    <w:p w:rsidR="00547434" w:rsidRDefault="00547434">
      <w:pPr>
        <w:jc w:val="left"/>
      </w:pPr>
    </w:p>
    <w:p w:rsidR="00547434" w:rsidRDefault="00F20FF0">
      <w:pPr>
        <w:pStyle w:val="Heading4"/>
      </w:pPr>
      <w:r>
        <w:t>A916028 OBVEZNI DOPRINOSI VRHUNSKIM SPOTRAŠI</w:t>
      </w:r>
      <w:r>
        <w:t>MA</w:t>
      </w:r>
    </w:p>
    <w:p w:rsidR="00547434" w:rsidRDefault="00F20FF0">
      <w:pPr>
        <w:pStyle w:val="Heading8"/>
        <w:jc w:val="left"/>
      </w:pPr>
      <w:r>
        <w:t>Zakonske i druge pravne osnove</w:t>
      </w:r>
    </w:p>
    <w:p w:rsidR="00547434" w:rsidRDefault="00F20FF0">
      <w:pPr>
        <w:pStyle w:val="Normal5"/>
      </w:pPr>
      <w:r>
        <w:t xml:space="preserve">Članak 77. i 78. Zakona o sportu (»Narodne novine«, broj: 141/22) i Pravilnik o pokriću obveznih doprinosa, trajnoj novčanoj naknadi, dodjeli nacionalne sportske stipendije i nagradama za sportska ostvarenja (»Narodne novine«, broj: 41/23)   </w:t>
      </w:r>
    </w:p>
    <w:p w:rsidR="00547434" w:rsidRDefault="00F20FF0">
      <w:pPr>
        <w:pStyle w:val="Normal5"/>
      </w:pPr>
      <w:r>
        <w:t>Nacionalni pr</w:t>
      </w:r>
      <w:r>
        <w:t>ogram športa 2019. – 2026, Mjera 3.2.7. – Uvesti mirovinsko i zdravstveno osiguranje za vrhunske športaše I: kategorije, odnosno Aktivnost – Rješenjem odobriti naknadu za mirovinsko i zdravstveno osiguranje</w:t>
      </w:r>
    </w:p>
    <w:tbl>
      <w:tblPr>
        <w:tblStyle w:val="StilTablice"/>
        <w:tblW w:w="10206" w:type="dxa"/>
        <w:jc w:val="center"/>
        <w:tblLook w:val="04A0" w:firstRow="1" w:lastRow="0" w:firstColumn="1" w:lastColumn="0" w:noHBand="0" w:noVBand="1"/>
      </w:tblPr>
      <w:tblGrid>
        <w:gridCol w:w="1515"/>
        <w:gridCol w:w="1557"/>
        <w:gridCol w:w="1541"/>
        <w:gridCol w:w="1541"/>
        <w:gridCol w:w="1541"/>
        <w:gridCol w:w="1541"/>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w:t>
            </w:r>
            <w:r>
              <w:rPr>
                <w:rFonts w:cs="Times New Roman"/>
              </w:rPr>
              <w:t xml:space="preserve">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A916028-OBVEZNI DOPRINOSI VRHUNSKIM SPOTRAŠIMA</w:t>
            </w:r>
          </w:p>
        </w:tc>
        <w:tc>
          <w:tcPr>
            <w:tcW w:w="1632" w:type="dxa"/>
          </w:tcPr>
          <w:p w:rsidR="00547434" w:rsidRDefault="00F20FF0">
            <w:pPr>
              <w:pStyle w:val="CellColumn"/>
            </w:pPr>
            <w:r>
              <w:rPr>
                <w:rFonts w:cs="Times New Roman"/>
              </w:rPr>
              <w:t>35.426</w:t>
            </w:r>
          </w:p>
        </w:tc>
        <w:tc>
          <w:tcPr>
            <w:tcW w:w="1632" w:type="dxa"/>
          </w:tcPr>
          <w:p w:rsidR="00547434" w:rsidRDefault="00F20FF0">
            <w:pPr>
              <w:pStyle w:val="CellColumn"/>
            </w:pPr>
            <w:r>
              <w:rPr>
                <w:rFonts w:cs="Times New Roman"/>
              </w:rPr>
              <w:t>44.000</w:t>
            </w:r>
          </w:p>
        </w:tc>
        <w:tc>
          <w:tcPr>
            <w:tcW w:w="1632" w:type="dxa"/>
          </w:tcPr>
          <w:p w:rsidR="00547434" w:rsidRDefault="00F20FF0">
            <w:pPr>
              <w:pStyle w:val="CellColumn"/>
            </w:pPr>
            <w:r>
              <w:rPr>
                <w:rFonts w:cs="Times New Roman"/>
              </w:rPr>
              <w:t>80.000</w:t>
            </w:r>
          </w:p>
        </w:tc>
        <w:tc>
          <w:tcPr>
            <w:tcW w:w="1632" w:type="dxa"/>
          </w:tcPr>
          <w:p w:rsidR="00547434" w:rsidRDefault="00F20FF0">
            <w:pPr>
              <w:pStyle w:val="CellColumn"/>
            </w:pPr>
            <w:r>
              <w:rPr>
                <w:rFonts w:cs="Times New Roman"/>
              </w:rPr>
              <w:t>80.000</w:t>
            </w:r>
          </w:p>
        </w:tc>
        <w:tc>
          <w:tcPr>
            <w:tcW w:w="1632" w:type="dxa"/>
          </w:tcPr>
          <w:p w:rsidR="00547434" w:rsidRDefault="00F20FF0">
            <w:pPr>
              <w:pStyle w:val="CellColumn"/>
            </w:pPr>
            <w:r>
              <w:rPr>
                <w:rFonts w:cs="Times New Roman"/>
              </w:rPr>
              <w:t>80.000</w:t>
            </w:r>
          </w:p>
        </w:tc>
        <w:tc>
          <w:tcPr>
            <w:tcW w:w="510" w:type="dxa"/>
          </w:tcPr>
          <w:p w:rsidR="00547434" w:rsidRDefault="00F20FF0">
            <w:pPr>
              <w:pStyle w:val="CellColumn"/>
            </w:pPr>
            <w:r>
              <w:rPr>
                <w:rFonts w:cs="Times New Roman"/>
              </w:rPr>
              <w:t>181,8</w:t>
            </w:r>
          </w:p>
        </w:tc>
      </w:tr>
    </w:tbl>
    <w:p w:rsidR="00547434" w:rsidRDefault="00547434">
      <w:pPr>
        <w:jc w:val="left"/>
      </w:pPr>
    </w:p>
    <w:p w:rsidR="00547434" w:rsidRDefault="00F20FF0">
      <w:r>
        <w:t>Ovom aktivnosti osiguravaju se sredstva za plaćanje mirovinskog i zdravstvenog osiguranja vrhunskim sportašima koji imaju status vrhunskog sportaša I. kategorije, imaju registriranu samostalnu sportsku djelatnost ili sklopljen ugovor o radu za djelatnost p</w:t>
      </w:r>
      <w:r>
        <w:t>ripreme i sudjelovanja u sportskom natjecanju, imaju hrvatsko državljanstvo i prebivalište u Republici Hrvatskoj, ako je ostvario ukupni godišnji neto dohodak u prethodnoj godini do 24.000,00 eura te nije pravomoćno osuđen za počinjeno kazneno djelo iz čla</w:t>
      </w:r>
      <w:r>
        <w:t xml:space="preserve">nka 111. stavaka 1. i 2. Zakona o sportu, a kako bi se osigurao stabilan sustav skrbi o vrhunskim sportašima.  </w:t>
      </w:r>
    </w:p>
    <w:p w:rsidR="00547434" w:rsidRDefault="00F20FF0">
      <w:r>
        <w:t>Izračun za  mirovinsko i zdravstveno osiguranje vrhunskih sportaša I. kategorije radi se temeljem Naredbe o iznosima osnovica za obračun doprino</w:t>
      </w:r>
      <w:r>
        <w:t>sa za obvezna osiguranja koje za svaku godinu usvaja Ministarstvo financija, a u kojoj se utvrđuje osnovica za sportaše temeljem kojih se izračunava postotak davanja za mirovinskog osiguranje (15%) i postotak davanja za zdravstveno osiguranje (16,5%). Za 2</w:t>
      </w:r>
      <w:r>
        <w:t>025. godinu određena je osnovica od 1.798,00 eura. U 2025. pravo za podmirenjem obveznih doprinosa ostvaruje 6 sportaša.</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856"/>
        <w:gridCol w:w="1986"/>
        <w:gridCol w:w="1803"/>
        <w:gridCol w:w="917"/>
        <w:gridCol w:w="893"/>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w:t>
            </w:r>
            <w:r>
              <w:rPr>
                <w:rFonts w:cs="Times New Roman"/>
              </w:rPr>
              <w:t>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rješenja</w:t>
            </w:r>
          </w:p>
        </w:tc>
        <w:tc>
          <w:tcPr>
            <w:tcW w:w="2245" w:type="dxa"/>
          </w:tcPr>
          <w:p w:rsidR="00547434" w:rsidRDefault="00F20FF0">
            <w:pPr>
              <w:pStyle w:val="CellColumn"/>
            </w:pPr>
            <w:r>
              <w:rPr>
                <w:rFonts w:cs="Times New Roman"/>
              </w:rPr>
              <w:t>Osigurati stabilan sustav skrbi o kategoriziranim športašima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6</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6</w:t>
            </w:r>
          </w:p>
        </w:tc>
        <w:tc>
          <w:tcPr>
            <w:tcW w:w="918" w:type="dxa"/>
          </w:tcPr>
          <w:p w:rsidR="00547434" w:rsidRDefault="00F20FF0">
            <w:pPr>
              <w:pStyle w:val="CellColumn"/>
            </w:pPr>
            <w:r>
              <w:rPr>
                <w:rFonts w:cs="Times New Roman"/>
              </w:rPr>
              <w:t>6</w:t>
            </w:r>
          </w:p>
        </w:tc>
        <w:tc>
          <w:tcPr>
            <w:tcW w:w="918" w:type="dxa"/>
          </w:tcPr>
          <w:p w:rsidR="00547434" w:rsidRDefault="00F20FF0">
            <w:pPr>
              <w:pStyle w:val="CellColumn"/>
            </w:pPr>
            <w:r>
              <w:rPr>
                <w:rFonts w:cs="Times New Roman"/>
              </w:rPr>
              <w:t>6</w:t>
            </w:r>
          </w:p>
        </w:tc>
      </w:tr>
    </w:tbl>
    <w:p w:rsidR="00547434" w:rsidRDefault="00547434">
      <w:pPr>
        <w:jc w:val="left"/>
      </w:pPr>
    </w:p>
    <w:p w:rsidR="00547434" w:rsidRDefault="00F20FF0">
      <w:pPr>
        <w:pStyle w:val="Heading4"/>
      </w:pPr>
      <w:r>
        <w:lastRenderedPageBreak/>
        <w:t>A916033 SPORTSKE STIPENDIJE ZA KATEGORIZIRANE SPORTAŠE</w:t>
      </w:r>
    </w:p>
    <w:p w:rsidR="00547434" w:rsidRDefault="00F20FF0">
      <w:pPr>
        <w:pStyle w:val="Heading8"/>
        <w:jc w:val="left"/>
      </w:pPr>
      <w:r>
        <w:t>Zakonske i druge pravne osnove</w:t>
      </w:r>
    </w:p>
    <w:p w:rsidR="00547434" w:rsidRDefault="00F20FF0">
      <w:pPr>
        <w:pStyle w:val="Normal5"/>
      </w:pPr>
      <w:r>
        <w:t xml:space="preserve">Članak 80. Zakona o sportu (»Narodne novine«, broj: 141/22) i Pravilnik o pokriću obveznih doprinosa, trajnoj novčanoj naknadi, dodjeli nacionalne sportske stipendije i nagradama za sportska ostvarenja (»Narodne novine«, broj: 41/23)   </w:t>
      </w:r>
    </w:p>
    <w:p w:rsidR="00547434" w:rsidRDefault="00F20FF0">
      <w:pPr>
        <w:pStyle w:val="Normal5"/>
      </w:pPr>
      <w:r>
        <w:t xml:space="preserve">Nacionalni program </w:t>
      </w:r>
      <w:r>
        <w:t>športa 2019. – 2026, Mjera 3.2.1. – Stipendirati vrhunske sportaše, odnosno Aktivnost – Uvesti jedinstvenu državnu stipendiju sportašima I. i II. kategorije.</w:t>
      </w:r>
    </w:p>
    <w:tbl>
      <w:tblPr>
        <w:tblStyle w:val="StilTablice"/>
        <w:tblW w:w="10206" w:type="dxa"/>
        <w:jc w:val="center"/>
        <w:tblLook w:val="04A0" w:firstRow="1" w:lastRow="0" w:firstColumn="1" w:lastColumn="0" w:noHBand="0" w:noVBand="1"/>
      </w:tblPr>
      <w:tblGrid>
        <w:gridCol w:w="1871"/>
        <w:gridCol w:w="1473"/>
        <w:gridCol w:w="1473"/>
        <w:gridCol w:w="1473"/>
        <w:gridCol w:w="1473"/>
        <w:gridCol w:w="1473"/>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w:t>
            </w:r>
            <w:r>
              <w:rPr>
                <w:rFonts w:cs="Times New Roman"/>
              </w:rPr>
              <w:t>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A916033-SPORTSKE STIPENDIJE ZA KATEGORIZIRANE SPORTAŠE</w:t>
            </w:r>
          </w:p>
        </w:tc>
        <w:tc>
          <w:tcPr>
            <w:tcW w:w="1632" w:type="dxa"/>
          </w:tcPr>
          <w:p w:rsidR="00547434" w:rsidRDefault="00F20FF0">
            <w:pPr>
              <w:pStyle w:val="CellColumn"/>
            </w:pPr>
            <w:r>
              <w:rPr>
                <w:rFonts w:cs="Times New Roman"/>
              </w:rPr>
              <w:t>4.145.343</w:t>
            </w:r>
          </w:p>
        </w:tc>
        <w:tc>
          <w:tcPr>
            <w:tcW w:w="1632" w:type="dxa"/>
          </w:tcPr>
          <w:p w:rsidR="00547434" w:rsidRDefault="00F20FF0">
            <w:pPr>
              <w:pStyle w:val="CellColumn"/>
            </w:pPr>
            <w:r>
              <w:rPr>
                <w:rFonts w:cs="Times New Roman"/>
              </w:rPr>
              <w:t>6.786.000</w:t>
            </w:r>
          </w:p>
        </w:tc>
        <w:tc>
          <w:tcPr>
            <w:tcW w:w="1632" w:type="dxa"/>
          </w:tcPr>
          <w:p w:rsidR="00547434" w:rsidRDefault="00F20FF0">
            <w:pPr>
              <w:pStyle w:val="CellColumn"/>
            </w:pPr>
            <w:r>
              <w:rPr>
                <w:rFonts w:cs="Times New Roman"/>
              </w:rPr>
              <w:t>8.000.000</w:t>
            </w:r>
          </w:p>
        </w:tc>
        <w:tc>
          <w:tcPr>
            <w:tcW w:w="1632" w:type="dxa"/>
          </w:tcPr>
          <w:p w:rsidR="00547434" w:rsidRDefault="00F20FF0">
            <w:pPr>
              <w:pStyle w:val="CellColumn"/>
            </w:pPr>
            <w:r>
              <w:rPr>
                <w:rFonts w:cs="Times New Roman"/>
              </w:rPr>
              <w:t>8.000.000</w:t>
            </w:r>
          </w:p>
        </w:tc>
        <w:tc>
          <w:tcPr>
            <w:tcW w:w="1632" w:type="dxa"/>
          </w:tcPr>
          <w:p w:rsidR="00547434" w:rsidRDefault="00F20FF0">
            <w:pPr>
              <w:pStyle w:val="CellColumn"/>
            </w:pPr>
            <w:r>
              <w:rPr>
                <w:rFonts w:cs="Times New Roman"/>
              </w:rPr>
              <w:t>8.000.000</w:t>
            </w:r>
          </w:p>
        </w:tc>
        <w:tc>
          <w:tcPr>
            <w:tcW w:w="510" w:type="dxa"/>
          </w:tcPr>
          <w:p w:rsidR="00547434" w:rsidRDefault="00F20FF0">
            <w:pPr>
              <w:pStyle w:val="CellColumn"/>
            </w:pPr>
            <w:r>
              <w:rPr>
                <w:rFonts w:cs="Times New Roman"/>
              </w:rPr>
              <w:t>117,9</w:t>
            </w:r>
          </w:p>
        </w:tc>
      </w:tr>
    </w:tbl>
    <w:p w:rsidR="00547434" w:rsidRDefault="00547434">
      <w:pPr>
        <w:jc w:val="left"/>
      </w:pPr>
    </w:p>
    <w:p w:rsidR="00547434" w:rsidRDefault="00F20FF0">
      <w:r>
        <w:t>Ovom aktivnosti osigurava se stabilan sustav skrbi o vrhunskim športašima dodjelom nacionalne sportske stipendije vrhunskim sportašima I., II. i III. kategorije. Vrhunski sportaš može ostvariti pravo na nacionalnu sportsku stipendiju nakon što rješenje o k</w:t>
      </w:r>
      <w:r>
        <w:t xml:space="preserve">ategorizaciji sportaša postane izvršno, i to na rok dok traje rješenje o kategorizaciji. O iznosu nacionalne sportske stipendije čelnik tijela državne uprave nadležnog za sport donosi odluku za svaku kalendarsku godinu.  </w:t>
      </w:r>
    </w:p>
    <w:p w:rsidR="00547434" w:rsidRDefault="00F20FF0">
      <w:r>
        <w:t>Izračun za dodjelu državnih stipen</w:t>
      </w:r>
      <w:r>
        <w:t xml:space="preserve">dija za vrhunske sportaše I., II. i III. kategorije napravljen je prema broju kategoriziranih sportaša koji u ovom trenutku imaju aktivno rješenje o ostvarivanju prava na nacionalnu sportsku stipendiju kojih je 1.944. </w:t>
      </w:r>
    </w:p>
    <w:p w:rsidR="00547434" w:rsidRDefault="00F20FF0">
      <w:r>
        <w:t>Iznosi za nacionalnu sportsku stipend</w:t>
      </w:r>
      <w:r>
        <w:t xml:space="preserve">iju za 2025. godinu propisani su Odlukom o iznosu nacionalne sportske stipendije za 2025. godinu i to 135,00 eura za I. kategoriju, 200,00 eura za II. kategoriju i 265,00 eura za I. kategoriju mjesečno. </w:t>
      </w:r>
    </w:p>
    <w:p w:rsidR="00547434" w:rsidRDefault="00F20FF0">
      <w:r>
        <w:t>S obzirom na inflaciju i povećanje troškova bavljenj</w:t>
      </w:r>
      <w:r>
        <w:t xml:space="preserve">a sportom, iznosi za nacionalnu sportsku stipendiju za 2026. godinu propisat će se su Odlukom o iznosu nacionalne sportske stipendije za 2026. godinu i to 200,00 eura za I. kategoriju, 300,00 eura za II. kategoriju i 400,00 eura za I. kategoriju mjesečno. </w:t>
      </w:r>
      <w:r>
        <w:t xml:space="preserve"> </w:t>
      </w:r>
    </w:p>
    <w:p w:rsidR="00547434" w:rsidRDefault="00F20FF0">
      <w:r>
        <w:t>Slijedom navedenoga, a s obzirom kako je trenutno prosjek mjesečnih isplata za nacionalnu sportsku stipendiju cca. 500.000,00 eura za 12 mjeseci potrebno je osigrati iznos od osigurano je 9.000.000,00 eura za nacionalne stipendije i još cca. 600.000,00 e</w:t>
      </w:r>
      <w:r>
        <w:t>ura za stipendije čiji iznos prelazi neoporeziv dio propisan Pravilnikom o porezu na dohodak.</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17"/>
        <w:gridCol w:w="1892"/>
        <w:gridCol w:w="1834"/>
        <w:gridCol w:w="917"/>
        <w:gridCol w:w="895"/>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w:t>
            </w:r>
            <w:r>
              <w:rPr>
                <w:rFonts w:cs="Times New Roman"/>
              </w:rPr>
              <w:t>jednost (2028.)</w:t>
            </w:r>
          </w:p>
        </w:tc>
      </w:tr>
      <w:tr w:rsidR="00547434">
        <w:trPr>
          <w:jc w:val="center"/>
        </w:trPr>
        <w:tc>
          <w:tcPr>
            <w:tcW w:w="2245" w:type="dxa"/>
          </w:tcPr>
          <w:p w:rsidR="00547434" w:rsidRDefault="00F20FF0">
            <w:pPr>
              <w:pStyle w:val="CellColumn"/>
            </w:pPr>
            <w:r>
              <w:rPr>
                <w:rFonts w:cs="Times New Roman"/>
              </w:rPr>
              <w:t>Broj dodijeljenih državnih stipendija vrhunskih sportašima I., II. i III. kategorije</w:t>
            </w:r>
          </w:p>
        </w:tc>
        <w:tc>
          <w:tcPr>
            <w:tcW w:w="2245" w:type="dxa"/>
          </w:tcPr>
          <w:p w:rsidR="00547434" w:rsidRDefault="00F20FF0">
            <w:pPr>
              <w:pStyle w:val="CellColumn"/>
            </w:pPr>
            <w:r>
              <w:rPr>
                <w:rFonts w:cs="Times New Roman"/>
              </w:rPr>
              <w:t>Državna stipendija vrhunskim sportašima I., II. i III. kategorije</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1944</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2000</w:t>
            </w:r>
          </w:p>
        </w:tc>
        <w:tc>
          <w:tcPr>
            <w:tcW w:w="918" w:type="dxa"/>
          </w:tcPr>
          <w:p w:rsidR="00547434" w:rsidRDefault="00F20FF0">
            <w:pPr>
              <w:pStyle w:val="CellColumn"/>
            </w:pPr>
            <w:r>
              <w:rPr>
                <w:rFonts w:cs="Times New Roman"/>
              </w:rPr>
              <w:t>2000</w:t>
            </w:r>
          </w:p>
        </w:tc>
        <w:tc>
          <w:tcPr>
            <w:tcW w:w="918" w:type="dxa"/>
          </w:tcPr>
          <w:p w:rsidR="00547434" w:rsidRDefault="00F20FF0">
            <w:pPr>
              <w:pStyle w:val="CellColumn"/>
            </w:pPr>
            <w:r>
              <w:rPr>
                <w:rFonts w:cs="Times New Roman"/>
              </w:rPr>
              <w:t>2000</w:t>
            </w:r>
          </w:p>
        </w:tc>
      </w:tr>
    </w:tbl>
    <w:p w:rsidR="00547434" w:rsidRDefault="00547434">
      <w:pPr>
        <w:jc w:val="left"/>
      </w:pPr>
    </w:p>
    <w:p w:rsidR="00547434" w:rsidRDefault="00F20FF0">
      <w:pPr>
        <w:pStyle w:val="Heading4"/>
      </w:pPr>
      <w:r>
        <w:t>A916040 NADZOR SPORTSKE INSPEKCIJE</w:t>
      </w:r>
    </w:p>
    <w:p w:rsidR="00547434" w:rsidRDefault="00F20FF0">
      <w:pPr>
        <w:pStyle w:val="Heading8"/>
        <w:jc w:val="left"/>
      </w:pPr>
      <w:r>
        <w:t>Zakonske i druge pravne osnove</w:t>
      </w:r>
    </w:p>
    <w:p w:rsidR="00547434" w:rsidRDefault="00F20FF0">
      <w:pPr>
        <w:pStyle w:val="Normal5"/>
      </w:pPr>
      <w:r>
        <w:t>Članak 108. Zakona o sportu (»Narodne novine«, broj: 141/22) i Zakon o sportskoj inspekciji (»Narodne novine«, broj:72/25)</w:t>
      </w:r>
    </w:p>
    <w:tbl>
      <w:tblPr>
        <w:tblStyle w:val="StilTablice"/>
        <w:tblW w:w="10206" w:type="dxa"/>
        <w:jc w:val="center"/>
        <w:tblLook w:val="04A0" w:firstRow="1" w:lastRow="0" w:firstColumn="1" w:lastColumn="0" w:noHBand="0" w:noVBand="1"/>
      </w:tblPr>
      <w:tblGrid>
        <w:gridCol w:w="1500"/>
        <w:gridCol w:w="1560"/>
        <w:gridCol w:w="1544"/>
        <w:gridCol w:w="1544"/>
        <w:gridCol w:w="1544"/>
        <w:gridCol w:w="1544"/>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lastRenderedPageBreak/>
              <w:t>A916040-NADZOR SPORTSKE INSPEKCIJE</w:t>
            </w:r>
          </w:p>
        </w:tc>
        <w:tc>
          <w:tcPr>
            <w:tcW w:w="1632" w:type="dxa"/>
          </w:tcPr>
          <w:p w:rsidR="00547434" w:rsidRDefault="00F20FF0">
            <w:pPr>
              <w:pStyle w:val="CellColumn"/>
            </w:pPr>
            <w:r>
              <w:rPr>
                <w:rFonts w:cs="Times New Roman"/>
              </w:rPr>
              <w:t>33.033</w:t>
            </w:r>
          </w:p>
        </w:tc>
        <w:tc>
          <w:tcPr>
            <w:tcW w:w="1632" w:type="dxa"/>
          </w:tcPr>
          <w:p w:rsidR="00547434" w:rsidRDefault="00F20FF0">
            <w:pPr>
              <w:pStyle w:val="CellColumn"/>
            </w:pPr>
            <w:r>
              <w:rPr>
                <w:rFonts w:cs="Times New Roman"/>
              </w:rPr>
              <w:t>53.089</w:t>
            </w:r>
          </w:p>
        </w:tc>
        <w:tc>
          <w:tcPr>
            <w:tcW w:w="1632" w:type="dxa"/>
          </w:tcPr>
          <w:p w:rsidR="00547434" w:rsidRDefault="00F20FF0">
            <w:pPr>
              <w:pStyle w:val="CellColumn"/>
            </w:pPr>
            <w:r>
              <w:rPr>
                <w:rFonts w:cs="Times New Roman"/>
              </w:rPr>
              <w:t>53.089</w:t>
            </w:r>
          </w:p>
        </w:tc>
        <w:tc>
          <w:tcPr>
            <w:tcW w:w="1632" w:type="dxa"/>
          </w:tcPr>
          <w:p w:rsidR="00547434" w:rsidRDefault="00F20FF0">
            <w:pPr>
              <w:pStyle w:val="CellColumn"/>
            </w:pPr>
            <w:r>
              <w:rPr>
                <w:rFonts w:cs="Times New Roman"/>
              </w:rPr>
              <w:t>53.089</w:t>
            </w:r>
          </w:p>
        </w:tc>
        <w:tc>
          <w:tcPr>
            <w:tcW w:w="1632" w:type="dxa"/>
          </w:tcPr>
          <w:p w:rsidR="00547434" w:rsidRDefault="00F20FF0">
            <w:pPr>
              <w:pStyle w:val="CellColumn"/>
            </w:pPr>
            <w:r>
              <w:rPr>
                <w:rFonts w:cs="Times New Roman"/>
              </w:rPr>
              <w:t>53.089</w:t>
            </w:r>
          </w:p>
        </w:tc>
        <w:tc>
          <w:tcPr>
            <w:tcW w:w="510" w:type="dxa"/>
          </w:tcPr>
          <w:p w:rsidR="00547434" w:rsidRDefault="00F20FF0">
            <w:pPr>
              <w:pStyle w:val="CellColumn"/>
            </w:pPr>
            <w:r>
              <w:rPr>
                <w:rFonts w:cs="Times New Roman"/>
              </w:rPr>
              <w:t>100,0</w:t>
            </w:r>
          </w:p>
        </w:tc>
      </w:tr>
    </w:tbl>
    <w:p w:rsidR="00547434" w:rsidRDefault="00547434">
      <w:pPr>
        <w:jc w:val="left"/>
      </w:pPr>
    </w:p>
    <w:p w:rsidR="00547434" w:rsidRDefault="00F20FF0">
      <w:r>
        <w:t xml:space="preserve">Osnovni cilj programske aktivnosti je provođenje inspekcijskih nadzora nad pravnim i fizičkim osobama u sustavu sporta kako bi se osigurala dosljedna primjena  propisa u sportu te transparentan i održiv sustav sporta u RH. </w:t>
      </w:r>
    </w:p>
    <w:p w:rsidR="00547434" w:rsidRDefault="00F20FF0">
      <w:r>
        <w:t>Inspekcijskim nadzorima utvrđuju</w:t>
      </w:r>
      <w:r>
        <w:t xml:space="preserve"> se nepravilnosti te se u cilju otklanjanja istih u za to određenom roku i uspostave zakonitog stanja izriču mjere propisane Zakonom o sportskoj inspekciji.  </w:t>
      </w:r>
    </w:p>
    <w:p w:rsidR="00547434" w:rsidRDefault="00F20FF0">
      <w:r>
        <w:t xml:space="preserve">Od ukupno planiranih sredstava za 2026. godinu u iznosu od 53.089 eura, 75 % sredstava planirano </w:t>
      </w:r>
      <w:r>
        <w:t>je za troškove obavljanja inspekcijskog nadzora za 17 sportskih inspektora - samostalnih izvršitelja sa sjedištem u županijama, a preostali dio sredstava planira se za troškove organizacije stručnih seminara i radionica, tiskanje publikacija, brošura te os</w:t>
      </w:r>
      <w:r>
        <w:t xml:space="preserve">talih promotivnih materijala u cilju kontinuiranog stručnog usavršavanja sportskih inspektora kroz rasprave, radionice i seminare. </w:t>
      </w:r>
    </w:p>
    <w:p w:rsidR="00547434" w:rsidRDefault="00F20FF0">
      <w:r>
        <w:t>U 2026., 2027. i 2028. godini planirano je provesti 1200 inspekcijskih nadzora nad provedbom Zakona o sportu i temeljem njeg</w:t>
      </w:r>
      <w:r>
        <w:t>a donesenih propisa u pravnim i fizičkim osobama iz sustava sporta te  održati 8 seminara/radionica u cilju edukacije sportskih inspektora.</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36"/>
        <w:gridCol w:w="1886"/>
        <w:gridCol w:w="1822"/>
        <w:gridCol w:w="917"/>
        <w:gridCol w:w="894"/>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 xml:space="preserve">Ciljana vrijednost </w:t>
            </w:r>
            <w:r>
              <w:rPr>
                <w:rFonts w:cs="Times New Roman"/>
              </w:rPr>
              <w:t>(2026.)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provedenih inspekcijskih nadzora</w:t>
            </w:r>
          </w:p>
        </w:tc>
        <w:tc>
          <w:tcPr>
            <w:tcW w:w="2245" w:type="dxa"/>
          </w:tcPr>
          <w:p w:rsidR="00547434" w:rsidRDefault="00F20FF0">
            <w:pPr>
              <w:pStyle w:val="CellColumn"/>
            </w:pPr>
            <w:r>
              <w:rPr>
                <w:rFonts w:cs="Times New Roman"/>
              </w:rPr>
              <w:t>Osiguranje dosljedne primjene propisa u sportu</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750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1200</w:t>
            </w:r>
          </w:p>
        </w:tc>
        <w:tc>
          <w:tcPr>
            <w:tcW w:w="918" w:type="dxa"/>
          </w:tcPr>
          <w:p w:rsidR="00547434" w:rsidRDefault="00F20FF0">
            <w:pPr>
              <w:pStyle w:val="CellColumn"/>
            </w:pPr>
            <w:r>
              <w:rPr>
                <w:rFonts w:cs="Times New Roman"/>
              </w:rPr>
              <w:t>1200</w:t>
            </w:r>
          </w:p>
        </w:tc>
        <w:tc>
          <w:tcPr>
            <w:tcW w:w="918" w:type="dxa"/>
          </w:tcPr>
          <w:p w:rsidR="00547434" w:rsidRDefault="00F20FF0">
            <w:pPr>
              <w:pStyle w:val="CellColumn"/>
            </w:pPr>
            <w:r>
              <w:rPr>
                <w:rFonts w:cs="Times New Roman"/>
              </w:rPr>
              <w:t>1200</w:t>
            </w:r>
          </w:p>
        </w:tc>
      </w:tr>
      <w:tr w:rsidR="00547434">
        <w:trPr>
          <w:jc w:val="center"/>
        </w:trPr>
        <w:tc>
          <w:tcPr>
            <w:tcW w:w="2245" w:type="dxa"/>
          </w:tcPr>
          <w:p w:rsidR="00547434" w:rsidRDefault="00F20FF0">
            <w:pPr>
              <w:pStyle w:val="CellColumn"/>
            </w:pPr>
            <w:r>
              <w:rPr>
                <w:rFonts w:cs="Times New Roman"/>
              </w:rPr>
              <w:t>Broj održanih radionica i seminara</w:t>
            </w:r>
          </w:p>
        </w:tc>
        <w:tc>
          <w:tcPr>
            <w:tcW w:w="2245" w:type="dxa"/>
          </w:tcPr>
          <w:p w:rsidR="00547434" w:rsidRDefault="00F20FF0">
            <w:pPr>
              <w:pStyle w:val="CellColumn"/>
            </w:pPr>
            <w:r>
              <w:rPr>
                <w:rFonts w:cs="Times New Roman"/>
              </w:rPr>
              <w:t>Edukacija sportskih inspektora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4</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8</w:t>
            </w:r>
          </w:p>
        </w:tc>
        <w:tc>
          <w:tcPr>
            <w:tcW w:w="918" w:type="dxa"/>
          </w:tcPr>
          <w:p w:rsidR="00547434" w:rsidRDefault="00F20FF0">
            <w:pPr>
              <w:pStyle w:val="CellColumn"/>
            </w:pPr>
            <w:r>
              <w:rPr>
                <w:rFonts w:cs="Times New Roman"/>
              </w:rPr>
              <w:t>8</w:t>
            </w:r>
          </w:p>
        </w:tc>
        <w:tc>
          <w:tcPr>
            <w:tcW w:w="918" w:type="dxa"/>
          </w:tcPr>
          <w:p w:rsidR="00547434" w:rsidRDefault="00F20FF0">
            <w:pPr>
              <w:pStyle w:val="CellColumn"/>
            </w:pPr>
            <w:r>
              <w:rPr>
                <w:rFonts w:cs="Times New Roman"/>
              </w:rPr>
              <w:t>8</w:t>
            </w:r>
          </w:p>
        </w:tc>
      </w:tr>
    </w:tbl>
    <w:p w:rsidR="00547434" w:rsidRDefault="00547434">
      <w:pPr>
        <w:jc w:val="left"/>
      </w:pPr>
    </w:p>
    <w:p w:rsidR="00547434" w:rsidRDefault="00F20FF0">
      <w:pPr>
        <w:pStyle w:val="Heading4"/>
      </w:pPr>
      <w:r>
        <w:t>A916041 SVJETSKO I EUROPSKO PRVENSTVO U RELIJU – HRVATSKA „WORLD RALLY CHAMPIONSHIP“WRC I EUROPEAN RALLY CHAMPIONSHIP ERC</w:t>
      </w:r>
    </w:p>
    <w:p w:rsidR="00547434" w:rsidRDefault="00F20FF0">
      <w:pPr>
        <w:pStyle w:val="Heading8"/>
        <w:jc w:val="left"/>
      </w:pPr>
      <w:r>
        <w:t>Zakonske i druge pravne osnove</w:t>
      </w:r>
    </w:p>
    <w:p w:rsidR="00547434" w:rsidRDefault="00F20FF0">
      <w:pPr>
        <w:pStyle w:val="Normal5"/>
      </w:pPr>
      <w:r>
        <w:t>Članak 56. stavak 6. i članak 72. Zakona o sportu, Nacionalni program športa 2019. – 2026</w:t>
      </w:r>
      <w:r>
        <w:t>. posebni cilj 6.3. Jačati upravljačke i administrativne kapacitete dionika u sustavu športa mjera: 6.3.4. Poticati međunarodnu suradnju u području športa, aktivnost: Poticati organizaciju i promociju međunarodnih športskih natjecanja u Hrvatskoj.</w:t>
      </w:r>
    </w:p>
    <w:tbl>
      <w:tblPr>
        <w:tblStyle w:val="StilTablice"/>
        <w:tblW w:w="10206" w:type="dxa"/>
        <w:jc w:val="center"/>
        <w:tblLook w:val="04A0" w:firstRow="1" w:lastRow="0" w:firstColumn="1" w:lastColumn="0" w:noHBand="0" w:noVBand="1"/>
      </w:tblPr>
      <w:tblGrid>
        <w:gridCol w:w="2159"/>
        <w:gridCol w:w="1408"/>
        <w:gridCol w:w="1385"/>
        <w:gridCol w:w="1428"/>
        <w:gridCol w:w="1428"/>
        <w:gridCol w:w="1428"/>
        <w:gridCol w:w="970"/>
      </w:tblGrid>
      <w:tr w:rsidR="00547434">
        <w:trPr>
          <w:jc w:val="center"/>
        </w:trPr>
        <w:tc>
          <w:tcPr>
            <w:tcW w:w="1530" w:type="dxa"/>
            <w:shd w:val="clear" w:color="auto" w:fill="B5C0D8"/>
          </w:tcPr>
          <w:p w:rsidR="00547434" w:rsidRDefault="00F20FF0">
            <w:pPr>
              <w:pStyle w:val="CellHeader"/>
            </w:pPr>
            <w:r>
              <w:rPr>
                <w:rFonts w:cs="Times New Roman"/>
              </w:rPr>
              <w:t>Naziv ak</w:t>
            </w:r>
            <w:r>
              <w:rPr>
                <w:rFonts w:cs="Times New Roman"/>
              </w:rPr>
              <w:t>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A916041-SVJETSKO I EUROPSKO PRVENSTVO U RELIJU – HRVATSKA „WORLD RALLY CHAMPIONSHIP“WRC I EUROPEAN RALLY CHAMPIONSHIP ERC</w:t>
            </w:r>
          </w:p>
        </w:tc>
        <w:tc>
          <w:tcPr>
            <w:tcW w:w="1632" w:type="dxa"/>
          </w:tcPr>
          <w:p w:rsidR="00547434" w:rsidRDefault="00F20FF0">
            <w:pPr>
              <w:pStyle w:val="CellColumn"/>
            </w:pPr>
            <w:r>
              <w:rPr>
                <w:rFonts w:cs="Times New Roman"/>
              </w:rPr>
              <w:t>995.421</w:t>
            </w:r>
          </w:p>
        </w:tc>
        <w:tc>
          <w:tcPr>
            <w:tcW w:w="1632" w:type="dxa"/>
          </w:tcPr>
          <w:p w:rsidR="00547434" w:rsidRDefault="00F20FF0">
            <w:pPr>
              <w:pStyle w:val="CellColumn"/>
            </w:pPr>
            <w:r>
              <w:rPr>
                <w:rFonts w:cs="Times New Roman"/>
              </w:rPr>
              <w:t>400.000</w:t>
            </w:r>
          </w:p>
        </w:tc>
        <w:tc>
          <w:tcPr>
            <w:tcW w:w="1632" w:type="dxa"/>
          </w:tcPr>
          <w:p w:rsidR="00547434" w:rsidRDefault="00F20FF0">
            <w:pPr>
              <w:pStyle w:val="CellColumn"/>
            </w:pPr>
            <w:r>
              <w:rPr>
                <w:rFonts w:cs="Times New Roman"/>
              </w:rPr>
              <w:t>2.000.000</w:t>
            </w:r>
          </w:p>
        </w:tc>
        <w:tc>
          <w:tcPr>
            <w:tcW w:w="1632" w:type="dxa"/>
          </w:tcPr>
          <w:p w:rsidR="00547434" w:rsidRDefault="00F20FF0">
            <w:pPr>
              <w:pStyle w:val="CellColumn"/>
            </w:pPr>
            <w:r>
              <w:rPr>
                <w:rFonts w:cs="Times New Roman"/>
              </w:rPr>
              <w:t>2.000.000</w:t>
            </w:r>
          </w:p>
        </w:tc>
        <w:tc>
          <w:tcPr>
            <w:tcW w:w="1632" w:type="dxa"/>
          </w:tcPr>
          <w:p w:rsidR="00547434" w:rsidRDefault="00F20FF0">
            <w:pPr>
              <w:pStyle w:val="CellColumn"/>
            </w:pPr>
            <w:r>
              <w:rPr>
                <w:rFonts w:cs="Times New Roman"/>
              </w:rPr>
              <w:t>2.000.000</w:t>
            </w:r>
          </w:p>
        </w:tc>
        <w:tc>
          <w:tcPr>
            <w:tcW w:w="510" w:type="dxa"/>
          </w:tcPr>
          <w:p w:rsidR="00547434" w:rsidRDefault="00F20FF0">
            <w:pPr>
              <w:pStyle w:val="CellColumn"/>
            </w:pPr>
            <w:r>
              <w:rPr>
                <w:rFonts w:cs="Times New Roman"/>
              </w:rPr>
              <w:t>500,0</w:t>
            </w:r>
          </w:p>
        </w:tc>
      </w:tr>
    </w:tbl>
    <w:p w:rsidR="00547434" w:rsidRDefault="00547434">
      <w:pPr>
        <w:jc w:val="left"/>
      </w:pPr>
    </w:p>
    <w:p w:rsidR="00547434" w:rsidRDefault="00F20FF0">
      <w:r>
        <w:t xml:space="preserve">Cilj programske aktivnosti je sufinanciranje troškova organizacije Svjetskog prvenstva u reliju – Hrvatska „World Rally Championship“ (WRC). Svjetsko prvenstvo u reliju, u kategoriji je najznačajnijih automobilističkih natjecanja </w:t>
      </w:r>
      <w:r>
        <w:lastRenderedPageBreak/>
        <w:t>u svijetu i predstavlja sp</w:t>
      </w:r>
      <w:r>
        <w:t xml:space="preserve">ortsku manifestaciju od strateškog interesa za Republiku Hrvatsku. Svjetsko prvenstvo u reliju kao višednevni sportski događaj na globalnog razini doprinosi pozitivnim efektima na promociji i prepoznatljivost Republike Hrvatske kao turističke destinacije, </w:t>
      </w:r>
      <w:r>
        <w:t>rezultira direktnim i indirektnim ekonomskim učincima (izravni ekonomski učinci organizacije WRC-a i ERC-a ostvaruju se prvenstveno u djelatnostima prijevoza, ugostiteljstva i smještaja, ali i putem popratnih događaja). Svjetskom prvenstvu u reliju u Hrvat</w:t>
      </w:r>
      <w:r>
        <w:t xml:space="preserve">skoj u 2026. i 2027. godini očekuje se značajno veći broj sudionika (sportaša, timova, službenih osoba) i posjetitelja u odnosu na prethodne četiri godine. </w:t>
      </w:r>
    </w:p>
    <w:p w:rsidR="00547434" w:rsidRDefault="00F20FF0">
      <w:r>
        <w:t xml:space="preserve">Organizacijom ovog velikog međunarodno sportskog događaja, uz velike pozitivne efekte na promociju </w:t>
      </w:r>
      <w:r>
        <w:t>i prepoznatljivost Republike Hrvatske kao turističke destinacije, sadrži i cijeli niz izravnih i neizravnih ekonomskih učinaka te kao takav predstavlja strateški značajan interes za Republiku Hrvatsku.</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42"/>
        <w:gridCol w:w="1970"/>
        <w:gridCol w:w="1736"/>
        <w:gridCol w:w="917"/>
        <w:gridCol w:w="890"/>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Organizirano Europsko (ERC) ili Svjetsko prvenstvo u reliju – Hrvatska „World Rally Championship“ (WRC).</w:t>
            </w:r>
          </w:p>
        </w:tc>
        <w:tc>
          <w:tcPr>
            <w:tcW w:w="2245" w:type="dxa"/>
          </w:tcPr>
          <w:p w:rsidR="00547434" w:rsidRDefault="00F20FF0">
            <w:pPr>
              <w:pStyle w:val="CellColumn"/>
            </w:pPr>
            <w:r>
              <w:rPr>
                <w:rFonts w:cs="Times New Roman"/>
              </w:rPr>
              <w:t>Organizacija Europskog ili</w:t>
            </w:r>
            <w:r>
              <w:rPr>
                <w:rFonts w:cs="Times New Roman"/>
              </w:rPr>
              <w:t xml:space="preserve"> Svjetskog prvenstva u reliju omogućit će promociju RH kao sportsko-turističke destinacije,  dodatno popularizirati automobilističke sportove te omogućiti uvijete za stvaranje</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r>
    </w:tbl>
    <w:p w:rsidR="00547434" w:rsidRDefault="00547434">
      <w:pPr>
        <w:jc w:val="left"/>
      </w:pPr>
    </w:p>
    <w:p w:rsidR="00547434" w:rsidRDefault="00F20FF0">
      <w:pPr>
        <w:pStyle w:val="Heading4"/>
      </w:pPr>
      <w:r>
        <w:t>A916044 MEĐUNARODNA BICIKLISTIČKA UTRKA - CRO RACE</w:t>
      </w:r>
    </w:p>
    <w:p w:rsidR="00547434" w:rsidRDefault="00F20FF0">
      <w:pPr>
        <w:pStyle w:val="Heading8"/>
        <w:jc w:val="left"/>
      </w:pPr>
      <w:r>
        <w:t>Zakonske i druge pravne osnove</w:t>
      </w:r>
    </w:p>
    <w:p w:rsidR="00547434" w:rsidRDefault="00F20FF0">
      <w:pPr>
        <w:pStyle w:val="Normal5"/>
      </w:pPr>
      <w:r>
        <w:t>Članak 56. stavak 6. i članak 72. Zakona o sportu, Nacionalni program športa 2019. – 2026. posebni cilj 6.3. Jačati upravljačke i administrativne kapacitete dionika u sustavu športa mjera: 6.3.4. Poticati međunarodnu suradnju</w:t>
      </w:r>
      <w:r>
        <w:t xml:space="preserve"> u području športa, aktivnost: Poticati organizaciju i promociju međunarodnih športskih natjecanja u Hrvatskoj.</w:t>
      </w:r>
    </w:p>
    <w:tbl>
      <w:tblPr>
        <w:tblStyle w:val="StilTablice"/>
        <w:tblW w:w="10206" w:type="dxa"/>
        <w:jc w:val="center"/>
        <w:tblLook w:val="04A0" w:firstRow="1" w:lastRow="0" w:firstColumn="1" w:lastColumn="0" w:noHBand="0" w:noVBand="1"/>
      </w:tblPr>
      <w:tblGrid>
        <w:gridCol w:w="1703"/>
        <w:gridCol w:w="1502"/>
        <w:gridCol w:w="1489"/>
        <w:gridCol w:w="1514"/>
        <w:gridCol w:w="1514"/>
        <w:gridCol w:w="1514"/>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A916044-MEĐUNARODNA BICIKLISTIČKA UTRKA - CRO RACE</w:t>
            </w:r>
          </w:p>
        </w:tc>
        <w:tc>
          <w:tcPr>
            <w:tcW w:w="1632" w:type="dxa"/>
          </w:tcPr>
          <w:p w:rsidR="00547434" w:rsidRDefault="00F20FF0">
            <w:pPr>
              <w:pStyle w:val="CellColumn"/>
            </w:pPr>
            <w:r>
              <w:rPr>
                <w:rFonts w:cs="Times New Roman"/>
              </w:rPr>
              <w:t>800.000</w:t>
            </w:r>
          </w:p>
        </w:tc>
        <w:tc>
          <w:tcPr>
            <w:tcW w:w="1632" w:type="dxa"/>
          </w:tcPr>
          <w:p w:rsidR="00547434" w:rsidRDefault="00F20FF0">
            <w:pPr>
              <w:pStyle w:val="CellColumn"/>
            </w:pPr>
            <w:r>
              <w:rPr>
                <w:rFonts w:cs="Times New Roman"/>
              </w:rPr>
              <w:t>800.000</w:t>
            </w:r>
          </w:p>
        </w:tc>
        <w:tc>
          <w:tcPr>
            <w:tcW w:w="1632" w:type="dxa"/>
          </w:tcPr>
          <w:p w:rsidR="00547434" w:rsidRDefault="00F20FF0">
            <w:pPr>
              <w:pStyle w:val="CellColumn"/>
            </w:pPr>
            <w:r>
              <w:rPr>
                <w:rFonts w:cs="Times New Roman"/>
              </w:rPr>
              <w:t>1.000.000</w:t>
            </w:r>
          </w:p>
        </w:tc>
        <w:tc>
          <w:tcPr>
            <w:tcW w:w="1632" w:type="dxa"/>
          </w:tcPr>
          <w:p w:rsidR="00547434" w:rsidRDefault="00F20FF0">
            <w:pPr>
              <w:pStyle w:val="CellColumn"/>
            </w:pPr>
            <w:r>
              <w:rPr>
                <w:rFonts w:cs="Times New Roman"/>
              </w:rPr>
              <w:t>1.000.000</w:t>
            </w:r>
          </w:p>
        </w:tc>
        <w:tc>
          <w:tcPr>
            <w:tcW w:w="1632" w:type="dxa"/>
          </w:tcPr>
          <w:p w:rsidR="00547434" w:rsidRDefault="00F20FF0">
            <w:pPr>
              <w:pStyle w:val="CellColumn"/>
            </w:pPr>
            <w:r>
              <w:rPr>
                <w:rFonts w:cs="Times New Roman"/>
              </w:rPr>
              <w:t>1.000.000</w:t>
            </w:r>
          </w:p>
        </w:tc>
        <w:tc>
          <w:tcPr>
            <w:tcW w:w="510" w:type="dxa"/>
          </w:tcPr>
          <w:p w:rsidR="00547434" w:rsidRDefault="00F20FF0">
            <w:pPr>
              <w:pStyle w:val="CellColumn"/>
            </w:pPr>
            <w:r>
              <w:rPr>
                <w:rFonts w:cs="Times New Roman"/>
              </w:rPr>
              <w:t>125,0</w:t>
            </w:r>
          </w:p>
        </w:tc>
      </w:tr>
    </w:tbl>
    <w:p w:rsidR="00547434" w:rsidRDefault="00547434">
      <w:pPr>
        <w:jc w:val="left"/>
      </w:pPr>
    </w:p>
    <w:p w:rsidR="00547434" w:rsidRDefault="00F20FF0">
      <w:r>
        <w:t>Jedan od najznačajnijih sportskih događaja godine, hrvatski nacionalni tour i u svom jedanaestom izdanju potvrđuje status vrhunskog sportskog i promoti</w:t>
      </w:r>
      <w:r>
        <w:t xml:space="preserve">vnog projekta Republike Hrvatske. Šest dana uzbudljivog biciklizma i LIVE TV prijenosa iz svih dijelova zemlje ponovno je pretvorilo Hrvatsku u najljepšu sportsku razglednicu svijeta. Utrka se emitiraju u više od 190 zemalja na pet kontinenata – u Europi, </w:t>
      </w:r>
      <w:r>
        <w:t xml:space="preserve">Sjevernoj i Južnoj Americi, Aziji, Africi i Australiji. </w:t>
      </w:r>
    </w:p>
    <w:p w:rsidR="00547434" w:rsidRDefault="00F20FF0">
      <w:r>
        <w:t>Uz natjecateljski dio, CRO Race 2026 donosi niz popratnih aktivnosti s naglaskom na uključivanje zajednice i održivost. Projekt KIDS CRO Race nastavio je tradiciju okupljanja djece školskog uzrasta k</w:t>
      </w:r>
      <w:r>
        <w:t>roz virtualnu biciklističku utrku, čime su škole iz ciljnih gradova ponovno aktivno sudjelovale u događanju. U suradnji s Fondom za zaštitu okoliša i energetsku učinkovitost te partnerima ROUVY, ELITE i KEINDL SPORT, održane su i edukativne radionice o važ</w:t>
      </w:r>
      <w:r>
        <w:t xml:space="preserve">nosti zaštite okoliša, pravilnog razvrstavanja otpada i recikliranja. </w:t>
      </w:r>
    </w:p>
    <w:p w:rsidR="00547434" w:rsidRDefault="00F20FF0">
      <w:r>
        <w:lastRenderedPageBreak/>
        <w:t>Jedanesto izdanje CRO Racea dodatno će obogatiti sportski kalendar Hrvatske, promičući zdrave životne navike, ekološku svijest i zajedništvo, te još jednom dokazalo kako sport može biti</w:t>
      </w:r>
      <w:r>
        <w:t xml:space="preserve"> snažan pokretač promocije i pozitivnih društvenih vrijednosti.</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28"/>
        <w:gridCol w:w="1929"/>
        <w:gridCol w:w="1788"/>
        <w:gridCol w:w="917"/>
        <w:gridCol w:w="893"/>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Organizirana Međunarodna biciklistička utrka CRO Race</w:t>
            </w:r>
          </w:p>
        </w:tc>
        <w:tc>
          <w:tcPr>
            <w:tcW w:w="2245" w:type="dxa"/>
          </w:tcPr>
          <w:p w:rsidR="00547434" w:rsidRDefault="00F20FF0">
            <w:pPr>
              <w:pStyle w:val="CellColumn"/>
            </w:pPr>
            <w:r>
              <w:rPr>
                <w:rFonts w:cs="Times New Roman"/>
              </w:rPr>
              <w:t>Organizacija Međunarodne biciklističke utrke CRO Race omogućit će promociju RH kao sportsko-turističke destinacije,  dodatno popularizirati biciklizam te omogućiti uvijete za stvaranje vrhunskog sportsk</w:t>
            </w:r>
            <w:r>
              <w:rPr>
                <w:rFonts w:cs="Times New Roman"/>
              </w:rPr>
              <w:t>og rezultata.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r>
    </w:tbl>
    <w:p w:rsidR="00547434" w:rsidRDefault="00547434">
      <w:pPr>
        <w:jc w:val="left"/>
      </w:pPr>
    </w:p>
    <w:p w:rsidR="00547434" w:rsidRDefault="00F20FF0">
      <w:pPr>
        <w:pStyle w:val="Heading4"/>
      </w:pPr>
      <w:r>
        <w:t>A916046 POTICANJE PROGRAMA RAZVOJA SPORTA ŽUPANIJSKIH SPORTSKIH ZAJEDNICA</w:t>
      </w:r>
    </w:p>
    <w:p w:rsidR="00547434" w:rsidRDefault="00F20FF0">
      <w:pPr>
        <w:pStyle w:val="Heading8"/>
        <w:jc w:val="left"/>
      </w:pPr>
      <w:r>
        <w:t>Zakonske i druge pravne osnove</w:t>
      </w:r>
    </w:p>
    <w:p w:rsidR="00547434" w:rsidRDefault="00F20FF0">
      <w:pPr>
        <w:pStyle w:val="Normal5"/>
      </w:pPr>
      <w:r>
        <w:t xml:space="preserve">Članak 74., Zakona o sportu (»Narodne novine«, broj: 141/22), Pravilnik o programu javnih potreba u sportu na državnoj razini (»Narodne novine«, broj: 109/23),   </w:t>
      </w:r>
    </w:p>
    <w:p w:rsidR="00547434" w:rsidRDefault="00F20FF0">
      <w:pPr>
        <w:pStyle w:val="Normal5"/>
      </w:pPr>
      <w:r>
        <w:t>Nacionalni program sporta 2019.-2026. „Narodne novine“, broj: 69/19, Opći cilj 3: Unaprijedit</w:t>
      </w:r>
      <w:r>
        <w:t>i skrb o sportašima, Poseban cilj: 3.2. Osigurati stabilan sustav stipendiranja te skrbi o vrhunskim sportašima, Mjera: 3.2.9. Osigurati preduvjete za trening sportašima na lokalnoj razini, Aktivnost: Poticati nabavku sportske opreme za športske udruge lok</w:t>
      </w:r>
      <w:r>
        <w:t>alne razine kroz državni proračun Republike Hrvatske, Opći cilj 5: Unaprijediti skrb o stručnim kadrovima u sportu, Poseban cilj 5.3.: Uskladiti obrazovne programe sa stvarnim obrazovnim potrebama sporta i poticati usavršavanje, Mjera: 5.3.2. Poticati obra</w:t>
      </w:r>
      <w:r>
        <w:t>zovanje, osposobljavanje i usavršavanje te zapošljavanje stručnog kadra u sportu, Aktivnost: Poticati sportske udruge lokalne razine na zapošljavanje stručnog kadra</w:t>
      </w:r>
    </w:p>
    <w:tbl>
      <w:tblPr>
        <w:tblStyle w:val="StilTablice"/>
        <w:tblW w:w="10206" w:type="dxa"/>
        <w:jc w:val="center"/>
        <w:tblLook w:val="04A0" w:firstRow="1" w:lastRow="0" w:firstColumn="1" w:lastColumn="0" w:noHBand="0" w:noVBand="1"/>
      </w:tblPr>
      <w:tblGrid>
        <w:gridCol w:w="1512"/>
        <w:gridCol w:w="1544"/>
        <w:gridCol w:w="1545"/>
        <w:gridCol w:w="1545"/>
        <w:gridCol w:w="1545"/>
        <w:gridCol w:w="1545"/>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w:t>
            </w:r>
            <w:r>
              <w:rPr>
                <w:rFonts w:cs="Times New Roman"/>
              </w:rPr>
              <w:t>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A916046-POTICANJE PROGRAMA RAZVOJA SPORTA ŽUPANIJSKIH SPORTSKIH ZAJEDNICA</w:t>
            </w:r>
          </w:p>
        </w:tc>
        <w:tc>
          <w:tcPr>
            <w:tcW w:w="1632" w:type="dxa"/>
          </w:tcPr>
          <w:p w:rsidR="00547434" w:rsidRDefault="00F20FF0">
            <w:pPr>
              <w:pStyle w:val="CellColumn"/>
            </w:pPr>
            <w:r>
              <w:rPr>
                <w:rFonts w:cs="Times New Roman"/>
              </w:rPr>
              <w:t>3.888.606</w:t>
            </w:r>
          </w:p>
        </w:tc>
        <w:tc>
          <w:tcPr>
            <w:tcW w:w="1632" w:type="dxa"/>
          </w:tcPr>
          <w:p w:rsidR="00547434" w:rsidRDefault="00F20FF0">
            <w:pPr>
              <w:pStyle w:val="CellColumn"/>
            </w:pPr>
            <w:r>
              <w:rPr>
                <w:rFonts w:cs="Times New Roman"/>
              </w:rPr>
              <w:t>7.638.936</w:t>
            </w:r>
          </w:p>
        </w:tc>
        <w:tc>
          <w:tcPr>
            <w:tcW w:w="1632" w:type="dxa"/>
          </w:tcPr>
          <w:p w:rsidR="00547434" w:rsidRDefault="00F20FF0">
            <w:pPr>
              <w:pStyle w:val="CellColumn"/>
            </w:pPr>
            <w:r>
              <w:rPr>
                <w:rFonts w:cs="Times New Roman"/>
              </w:rPr>
              <w:t>7.825.284</w:t>
            </w:r>
          </w:p>
        </w:tc>
        <w:tc>
          <w:tcPr>
            <w:tcW w:w="1632" w:type="dxa"/>
          </w:tcPr>
          <w:p w:rsidR="00547434" w:rsidRDefault="00F20FF0">
            <w:pPr>
              <w:pStyle w:val="CellColumn"/>
            </w:pPr>
            <w:r>
              <w:rPr>
                <w:rFonts w:cs="Times New Roman"/>
              </w:rPr>
              <w:t>7.921.852</w:t>
            </w:r>
          </w:p>
        </w:tc>
        <w:tc>
          <w:tcPr>
            <w:tcW w:w="1632" w:type="dxa"/>
          </w:tcPr>
          <w:p w:rsidR="00547434" w:rsidRDefault="00F20FF0">
            <w:pPr>
              <w:pStyle w:val="CellColumn"/>
            </w:pPr>
            <w:r>
              <w:rPr>
                <w:rFonts w:cs="Times New Roman"/>
              </w:rPr>
              <w:t>8.021.364</w:t>
            </w:r>
          </w:p>
        </w:tc>
        <w:tc>
          <w:tcPr>
            <w:tcW w:w="510" w:type="dxa"/>
          </w:tcPr>
          <w:p w:rsidR="00547434" w:rsidRDefault="00F20FF0">
            <w:pPr>
              <w:pStyle w:val="CellColumn"/>
            </w:pPr>
            <w:r>
              <w:rPr>
                <w:rFonts w:cs="Times New Roman"/>
              </w:rPr>
              <w:t>102,4</w:t>
            </w:r>
          </w:p>
        </w:tc>
      </w:tr>
    </w:tbl>
    <w:p w:rsidR="00547434" w:rsidRDefault="00547434">
      <w:pPr>
        <w:jc w:val="left"/>
      </w:pPr>
    </w:p>
    <w:p w:rsidR="00547434" w:rsidRDefault="00F20FF0">
      <w:r>
        <w:t>Cilj ove aktivnosti je sufinanciranje programa i projekata od interesa regionalne razine iz državnog proračuna Republike Hrvatske putem županijskih sportskih zajednica u jedinicama područne samouprave i to isključivo programa u koje su uključena djeca i ml</w:t>
      </w:r>
      <w:r>
        <w:t>adi do 18 godina. Ovim sredstvima moguće je sufinancirati troškove stručnog rada i poboljšanja materijalnih uvjeta kroz nabavu sportske opreme. Poticanjem nabave sportske opreme za sportske udruge lokalne razine stvaraju se bolji uvjeti za treniranje djece</w:t>
      </w:r>
      <w:r>
        <w:t xml:space="preserve"> i mladih, a samim time i za masovnije uključivanje djece i mladih u sustav sporta što je pretpostavka za stvaranje sportskog rezultata. Također, osiguranjem sredstava za zapošljavanje stručnog kadra na lokalnoj razini, olakšat će se sportskim udrugama lok</w:t>
      </w:r>
      <w:r>
        <w:t xml:space="preserve">alne razine provođenje aktivnosti s kvalitetnim stručnim kadrom kao i poticanje zapošljavanja kvalitetnog stručnog kadra koji imaju </w:t>
      </w:r>
      <w:r>
        <w:lastRenderedPageBreak/>
        <w:t xml:space="preserve">kompetencije za rad s djecom i mladima. U 2023., 2024. i 2025. godini sufinanciran je 51 program razvoja sporta od interesa </w:t>
      </w:r>
      <w:r>
        <w:t>za jedinicu lokalne odnosno područne (regionalne) samouprave putem sportskih zajednica u jedinicama područne (regionalne) samouprave u koje je bilo uključeno 106.717 djece i mladih te 1.650 trenera.</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897"/>
        <w:gridCol w:w="1952"/>
        <w:gridCol w:w="1796"/>
        <w:gridCol w:w="917"/>
        <w:gridCol w:w="893"/>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županijskih sportskih zajednica kojima je sufinanciran program</w:t>
            </w:r>
          </w:p>
        </w:tc>
        <w:tc>
          <w:tcPr>
            <w:tcW w:w="2245" w:type="dxa"/>
          </w:tcPr>
          <w:p w:rsidR="00547434" w:rsidRDefault="00F20FF0">
            <w:pPr>
              <w:pStyle w:val="CellColumn"/>
            </w:pPr>
            <w:r>
              <w:rPr>
                <w:rFonts w:cs="Times New Roman"/>
              </w:rPr>
              <w:t>Sufinanciranje programa i projekata od interesa regionalne razi</w:t>
            </w:r>
            <w:r>
              <w:rPr>
                <w:rFonts w:cs="Times New Roman"/>
              </w:rPr>
              <w:t>ne kojim se sufinanciraju troškovi stručnog rada i poboljšanja materijalnih uvjeta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20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21</w:t>
            </w:r>
          </w:p>
        </w:tc>
        <w:tc>
          <w:tcPr>
            <w:tcW w:w="918" w:type="dxa"/>
          </w:tcPr>
          <w:p w:rsidR="00547434" w:rsidRDefault="00F20FF0">
            <w:pPr>
              <w:pStyle w:val="CellColumn"/>
            </w:pPr>
            <w:r>
              <w:rPr>
                <w:rFonts w:cs="Times New Roman"/>
              </w:rPr>
              <w:t>21</w:t>
            </w:r>
          </w:p>
        </w:tc>
        <w:tc>
          <w:tcPr>
            <w:tcW w:w="918" w:type="dxa"/>
          </w:tcPr>
          <w:p w:rsidR="00547434" w:rsidRDefault="00F20FF0">
            <w:pPr>
              <w:pStyle w:val="CellColumn"/>
            </w:pPr>
            <w:r>
              <w:rPr>
                <w:rFonts w:cs="Times New Roman"/>
              </w:rPr>
              <w:t>21</w:t>
            </w:r>
          </w:p>
        </w:tc>
      </w:tr>
    </w:tbl>
    <w:p w:rsidR="00547434" w:rsidRDefault="00547434">
      <w:pPr>
        <w:jc w:val="left"/>
      </w:pPr>
    </w:p>
    <w:p w:rsidR="00547434" w:rsidRDefault="00F20FF0">
      <w:pPr>
        <w:pStyle w:val="Heading4"/>
      </w:pPr>
      <w:r>
        <w:t>A916059 SVJETSKO PRVENSTVO U UTRCI S PREPREKAMA – SPARTAN WORLD CHAMPIONSHIP</w:t>
      </w:r>
    </w:p>
    <w:p w:rsidR="00547434" w:rsidRDefault="00F20FF0">
      <w:pPr>
        <w:pStyle w:val="Heading8"/>
        <w:jc w:val="left"/>
      </w:pPr>
      <w:r>
        <w:t>Zakonske i druge pravne osnove</w:t>
      </w:r>
    </w:p>
    <w:p w:rsidR="00547434" w:rsidRDefault="00F20FF0">
      <w:pPr>
        <w:pStyle w:val="Normal5"/>
      </w:pPr>
      <w:r>
        <w:t>Članak 56. stavak 6. i članak 72. Zakona o sportu, Nacionalni program športa 2019. – 2026. posebni cilj 6.3. Jačati upravljačke i administrativne kapacitete dionika u sustavu športa, mjera: 6.3.4. Poticati međunarodnu suradnju u području športa, aktivnost:</w:t>
      </w:r>
      <w:r>
        <w:t xml:space="preserve"> Poticati organizaciju i promociju međunarodnih športskih natjecanja u Hrvatskoj.</w:t>
      </w:r>
    </w:p>
    <w:tbl>
      <w:tblPr>
        <w:tblStyle w:val="StilTablice"/>
        <w:tblW w:w="10206" w:type="dxa"/>
        <w:jc w:val="center"/>
        <w:tblLook w:val="04A0" w:firstRow="1" w:lastRow="0" w:firstColumn="1" w:lastColumn="0" w:noHBand="0" w:noVBand="1"/>
      </w:tblPr>
      <w:tblGrid>
        <w:gridCol w:w="1616"/>
        <w:gridCol w:w="1524"/>
        <w:gridCol w:w="1524"/>
        <w:gridCol w:w="1524"/>
        <w:gridCol w:w="1524"/>
        <w:gridCol w:w="1524"/>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A916059-SVJETSKO PRVENSTVO U UTRCI S PREPREKAMA – SPARTAN WORLD CHAMPIONSHIP</w:t>
            </w:r>
          </w:p>
        </w:tc>
        <w:tc>
          <w:tcPr>
            <w:tcW w:w="1632" w:type="dxa"/>
          </w:tcPr>
          <w:p w:rsidR="00547434" w:rsidRDefault="00F20FF0">
            <w:pPr>
              <w:pStyle w:val="CellColumn"/>
            </w:pPr>
            <w:r>
              <w:rPr>
                <w:rFonts w:cs="Times New Roman"/>
              </w:rPr>
              <w:t>1.500.000</w:t>
            </w:r>
          </w:p>
        </w:tc>
        <w:tc>
          <w:tcPr>
            <w:tcW w:w="1632" w:type="dxa"/>
          </w:tcPr>
          <w:p w:rsidR="00547434" w:rsidRDefault="00F20FF0">
            <w:pPr>
              <w:pStyle w:val="CellColumn"/>
            </w:pPr>
            <w:r>
              <w:rPr>
                <w:rFonts w:cs="Times New Roman"/>
              </w:rPr>
              <w:t>1.500.000</w:t>
            </w:r>
          </w:p>
        </w:tc>
        <w:tc>
          <w:tcPr>
            <w:tcW w:w="1632" w:type="dxa"/>
          </w:tcPr>
          <w:p w:rsidR="00547434" w:rsidRDefault="00F20FF0">
            <w:pPr>
              <w:pStyle w:val="CellColumn"/>
            </w:pPr>
            <w:r>
              <w:rPr>
                <w:rFonts w:cs="Times New Roman"/>
              </w:rPr>
              <w:t>1.500.000</w:t>
            </w:r>
          </w:p>
        </w:tc>
        <w:tc>
          <w:tcPr>
            <w:tcW w:w="1632" w:type="dxa"/>
          </w:tcPr>
          <w:p w:rsidR="00547434" w:rsidRDefault="00F20FF0">
            <w:pPr>
              <w:pStyle w:val="CellColumn"/>
            </w:pPr>
            <w:r>
              <w:rPr>
                <w:rFonts w:cs="Times New Roman"/>
              </w:rPr>
              <w:t>1.500.000</w:t>
            </w:r>
          </w:p>
        </w:tc>
        <w:tc>
          <w:tcPr>
            <w:tcW w:w="1632" w:type="dxa"/>
          </w:tcPr>
          <w:p w:rsidR="00547434" w:rsidRDefault="00F20FF0">
            <w:pPr>
              <w:pStyle w:val="CellColumn"/>
            </w:pPr>
            <w:r>
              <w:rPr>
                <w:rFonts w:cs="Times New Roman"/>
              </w:rPr>
              <w:t>1.500.000</w:t>
            </w:r>
          </w:p>
        </w:tc>
        <w:tc>
          <w:tcPr>
            <w:tcW w:w="510" w:type="dxa"/>
          </w:tcPr>
          <w:p w:rsidR="00547434" w:rsidRDefault="00F20FF0">
            <w:pPr>
              <w:pStyle w:val="CellColumn"/>
            </w:pPr>
            <w:r>
              <w:rPr>
                <w:rFonts w:cs="Times New Roman"/>
              </w:rPr>
              <w:t>100,0</w:t>
            </w:r>
          </w:p>
        </w:tc>
      </w:tr>
    </w:tbl>
    <w:p w:rsidR="00547434" w:rsidRDefault="00547434">
      <w:pPr>
        <w:jc w:val="left"/>
      </w:pPr>
    </w:p>
    <w:p w:rsidR="00547434" w:rsidRDefault="00F20FF0">
      <w:r>
        <w:t>Svjetsko prvenstvo u utrci s preprekama jedno je od najmasovnijih i najatraktivnijih sportskih događanja koje okuplja rek</w:t>
      </w:r>
      <w:r>
        <w:t xml:space="preserve">reativce i profesionalne sportaše iz cijelog svijeta. Riječ je o natjecanju koje kombinira vrhunski sportski duh, avanturu i promociju zdravog načina života, a odvija se u više dobnih i natjecateljskih kategorija. </w:t>
      </w:r>
    </w:p>
    <w:p w:rsidR="00547434" w:rsidRDefault="00F20FF0">
      <w:r>
        <w:t>Sufinanciranjem organizacije trećeg u niz</w:t>
      </w:r>
      <w:r>
        <w:t xml:space="preserve">u Svjetskog prvenstva u utrci s preprekama 2026. godine omogućit će se daljnja promocija Republike Hrvatske kao prepoznatljive sportsko-turističke destinacije, kao i popularizacija ovog dinamičnog sporta među domaćim i međunarodnim sudionicima. </w:t>
      </w:r>
    </w:p>
    <w:p w:rsidR="00547434" w:rsidRDefault="00F20FF0">
      <w:r>
        <w:t>Nakon uspj</w:t>
      </w:r>
      <w:r>
        <w:t xml:space="preserve">ešno organiziranog domaćinstva u protekle dvije godine, u kojoj je sudjelovalo više od 7000 natjecatelja iz brojnih zemalja, za 2026. godinu očekuje se značajan porast broja prijavljenih, ali i povećanje turističkog prometa. Dolazak natjecatelja, njihovih </w:t>
      </w:r>
      <w:r>
        <w:t xml:space="preserve">timova, obitelji i posjetitelja pridonijet će povećanju broja noćenja i potrošnje u lokalnom gospodarstvu, osobito u području održavanja natjecanja i njegovoj okolici. </w:t>
      </w:r>
    </w:p>
    <w:p w:rsidR="00547434" w:rsidRDefault="00F20FF0">
      <w:r>
        <w:t>Organizacija ovog događaja dodatno doprinosi međunarodnoj vidljivosti Hrvatske, potiče razvoj sportskog turizma i stvaranje uvjeta za postizanje vrhunskih sportskih rezultata, uz istodobno jačanje zajedništva i promociju sportskih vrijednosti.</w:t>
      </w:r>
    </w:p>
    <w:p w:rsidR="00547434" w:rsidRDefault="00F20FF0">
      <w:pPr>
        <w:pStyle w:val="Heading8"/>
        <w:jc w:val="left"/>
      </w:pPr>
      <w:r>
        <w:lastRenderedPageBreak/>
        <w:t xml:space="preserve">Pokazatelji </w:t>
      </w:r>
      <w:r>
        <w:t>rezultata</w:t>
      </w:r>
    </w:p>
    <w:tbl>
      <w:tblPr>
        <w:tblStyle w:val="StilTablice"/>
        <w:tblW w:w="10206" w:type="dxa"/>
        <w:jc w:val="center"/>
        <w:tblLook w:val="04A0" w:firstRow="1" w:lastRow="0" w:firstColumn="1" w:lastColumn="0" w:noHBand="0" w:noVBand="1"/>
      </w:tblPr>
      <w:tblGrid>
        <w:gridCol w:w="1936"/>
        <w:gridCol w:w="1936"/>
        <w:gridCol w:w="1774"/>
        <w:gridCol w:w="917"/>
        <w:gridCol w:w="892"/>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Organizirano Svjetsko prvenstvo u utrci s preprekama – Spartan World Championship 2025.</w:t>
            </w:r>
          </w:p>
        </w:tc>
        <w:tc>
          <w:tcPr>
            <w:tcW w:w="2245" w:type="dxa"/>
          </w:tcPr>
          <w:p w:rsidR="00547434" w:rsidRDefault="00F20FF0">
            <w:pPr>
              <w:pStyle w:val="CellColumn"/>
            </w:pPr>
            <w:r>
              <w:rPr>
                <w:rFonts w:cs="Times New Roman"/>
              </w:rPr>
              <w:t>O</w:t>
            </w:r>
            <w:r>
              <w:rPr>
                <w:rFonts w:cs="Times New Roman"/>
              </w:rPr>
              <w:t>rganizacija Svjetskog prvenstva u utrci s preprekama – Spartan World Championship 2025. povezat će sustav turizma i sporta te promovirati sport kao društveno poželjan stil života u Republici Hrvatskoj.</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r>
    </w:tbl>
    <w:p w:rsidR="00547434" w:rsidRDefault="00547434">
      <w:pPr>
        <w:jc w:val="left"/>
      </w:pPr>
    </w:p>
    <w:p w:rsidR="00547434" w:rsidRDefault="00F20FF0">
      <w:pPr>
        <w:pStyle w:val="Heading4"/>
      </w:pPr>
      <w:r>
        <w:t>A916063 POTICANJE DONACIJA SPORTSKIM ORGANIZACIJAMA</w:t>
      </w:r>
    </w:p>
    <w:p w:rsidR="00547434" w:rsidRDefault="00F20FF0">
      <w:pPr>
        <w:pStyle w:val="Heading8"/>
        <w:jc w:val="left"/>
      </w:pPr>
      <w:r>
        <w:t>Zakonske i druge pravne osnove</w:t>
      </w:r>
    </w:p>
    <w:p w:rsidR="00547434" w:rsidRDefault="00F20FF0">
      <w:pPr>
        <w:pStyle w:val="Normal5"/>
      </w:pPr>
      <w:r>
        <w:t>Zakon o porezu na dobit, članak 7. stavak 7. i 8., Nacionalni program športa 2019. – 2026. Opći cilj 1 Osigurati preduvjete za razvoj športa, poseban cilj 1.1. Jasno definir</w:t>
      </w:r>
      <w:r>
        <w:t>ati kriterije vrednovanja programa Javnih potreba u športu i uspostaviti kategorizaciju športova, mjera  1.1.2. Uspostaviti kategorizaciju športova, aktivnost 1.1.2.4. Poticati razvoj športova od nacionalnog interesa.</w:t>
      </w:r>
    </w:p>
    <w:tbl>
      <w:tblPr>
        <w:tblStyle w:val="StilTablice"/>
        <w:tblW w:w="10206" w:type="dxa"/>
        <w:jc w:val="center"/>
        <w:tblLook w:val="04A0" w:firstRow="1" w:lastRow="0" w:firstColumn="1" w:lastColumn="0" w:noHBand="0" w:noVBand="1"/>
      </w:tblPr>
      <w:tblGrid>
        <w:gridCol w:w="1903"/>
        <w:gridCol w:w="1469"/>
        <w:gridCol w:w="1412"/>
        <w:gridCol w:w="1484"/>
        <w:gridCol w:w="1484"/>
        <w:gridCol w:w="1484"/>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A916063-POTICANJE DONACIJA SPORTSKIM ORGANIZACIJAMA</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2.926.750</w:t>
            </w:r>
          </w:p>
        </w:tc>
        <w:tc>
          <w:tcPr>
            <w:tcW w:w="1632" w:type="dxa"/>
          </w:tcPr>
          <w:p w:rsidR="00547434" w:rsidRDefault="00F20FF0">
            <w:pPr>
              <w:pStyle w:val="CellColumn"/>
            </w:pPr>
            <w:r>
              <w:rPr>
                <w:rFonts w:cs="Times New Roman"/>
              </w:rPr>
              <w:t>1.627.395</w:t>
            </w:r>
          </w:p>
        </w:tc>
        <w:tc>
          <w:tcPr>
            <w:tcW w:w="1632" w:type="dxa"/>
          </w:tcPr>
          <w:p w:rsidR="00547434" w:rsidRDefault="00F20FF0">
            <w:pPr>
              <w:pStyle w:val="CellColumn"/>
            </w:pPr>
            <w:r>
              <w:rPr>
                <w:rFonts w:cs="Times New Roman"/>
              </w:rPr>
              <w:t>1.000.000</w:t>
            </w:r>
          </w:p>
        </w:tc>
        <w:tc>
          <w:tcPr>
            <w:tcW w:w="510" w:type="dxa"/>
          </w:tcPr>
          <w:p w:rsidR="00547434" w:rsidRDefault="00F20FF0">
            <w:pPr>
              <w:pStyle w:val="CellColumn"/>
            </w:pPr>
            <w:r>
              <w:rPr>
                <w:rFonts w:cs="Times New Roman"/>
              </w:rPr>
              <w:t>0,0</w:t>
            </w:r>
          </w:p>
        </w:tc>
      </w:tr>
    </w:tbl>
    <w:p w:rsidR="00547434" w:rsidRDefault="00547434">
      <w:pPr>
        <w:jc w:val="left"/>
      </w:pPr>
    </w:p>
    <w:p w:rsidR="00547434" w:rsidRDefault="00F20FF0">
      <w:r>
        <w:t>Cilj programske aktivnosti je razvoj i poticanja najuspješnijih i najmasovnijih sportova u Republici Hrvatskoj kroz osiguravanje dodatnih sredstava sportskim organizacijama koje osiguraju donacije iz privatnih izvora. U svrhu poticanja darovanja (donacija)</w:t>
      </w:r>
      <w:r>
        <w:t xml:space="preserve"> u sportu za projekte i aktivnosti koje se provode s ciljem  zadovoljavanja javnih potreba u sportu na državnoj razini iz članka 68. i javnih potreba sportu na lokalnoj i područnoj (regionalnoj) razini iz članka 75. Zakona o sportu te realizaciji ciljeva, </w:t>
      </w:r>
      <w:r>
        <w:t>mjera i aktivnosti Nacionalnog programa športa 2019.-2026. predlaže se donošenje Odluke ministra turizma i sporta sukladno odredbi članka 7. stavka 8. Zakona o porezu na dobit kojom se definiraju projekti, aktivnosti i prihvatljivi primatelji darovanja (do</w:t>
      </w:r>
      <w:r>
        <w:t>nacija) za koje se odobrava iznimka od  članka 7. stavka 7. Zakona o porezu na dobit te utvrđuje iznos do 10% prihoda ostvarenog prethodnog ili tekućeg poreznog razdoblja kao porezno priznatim rashodima darovanja u naravi ili novcu, koja su učinjena u tuze</w:t>
      </w:r>
      <w:r>
        <w:t>mstvu za sportske svrhe.</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889"/>
        <w:gridCol w:w="1965"/>
        <w:gridCol w:w="1791"/>
        <w:gridCol w:w="917"/>
        <w:gridCol w:w="893"/>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lastRenderedPageBreak/>
              <w:t>Broj sportskih organizacija kojima su dodijeljene donacije i iznos dodijeljenih donacija.</w:t>
            </w:r>
          </w:p>
        </w:tc>
        <w:tc>
          <w:tcPr>
            <w:tcW w:w="2245" w:type="dxa"/>
          </w:tcPr>
          <w:p w:rsidR="00547434" w:rsidRDefault="00F20FF0">
            <w:pPr>
              <w:pStyle w:val="CellColumn"/>
            </w:pPr>
            <w:r>
              <w:rPr>
                <w:rFonts w:cs="Times New Roman"/>
              </w:rPr>
              <w:t>Dodatnim proračunskim sredstvima dodijeljenim izravno od tijela državne uprave nadležnog za sport potaknuti veće donacije sportskim organizacijama s ciljem osiguravan</w:t>
            </w:r>
            <w:r>
              <w:rPr>
                <w:rFonts w:cs="Times New Roman"/>
              </w:rPr>
              <w:t>je boljih uvjeta za razvoj sporta.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50</w:t>
            </w:r>
          </w:p>
        </w:tc>
        <w:tc>
          <w:tcPr>
            <w:tcW w:w="918" w:type="dxa"/>
          </w:tcPr>
          <w:p w:rsidR="00547434" w:rsidRDefault="00F20FF0">
            <w:pPr>
              <w:pStyle w:val="CellColumn"/>
            </w:pPr>
            <w:r>
              <w:rPr>
                <w:rFonts w:cs="Times New Roman"/>
              </w:rPr>
              <w:t>40</w:t>
            </w:r>
          </w:p>
        </w:tc>
        <w:tc>
          <w:tcPr>
            <w:tcW w:w="918" w:type="dxa"/>
          </w:tcPr>
          <w:p w:rsidR="00547434" w:rsidRDefault="00F20FF0">
            <w:pPr>
              <w:pStyle w:val="CellColumn"/>
            </w:pPr>
            <w:r>
              <w:rPr>
                <w:rFonts w:cs="Times New Roman"/>
              </w:rPr>
              <w:t>40</w:t>
            </w:r>
          </w:p>
        </w:tc>
      </w:tr>
    </w:tbl>
    <w:p w:rsidR="00547434" w:rsidRDefault="00547434">
      <w:pPr>
        <w:jc w:val="left"/>
      </w:pPr>
    </w:p>
    <w:p w:rsidR="00547434" w:rsidRDefault="00F20FF0">
      <w:pPr>
        <w:pStyle w:val="Heading4"/>
      </w:pPr>
      <w:r>
        <w:t>A916064 SPORTSKE IGRE MLADIH</w:t>
      </w:r>
    </w:p>
    <w:p w:rsidR="00547434" w:rsidRDefault="00F20FF0">
      <w:pPr>
        <w:pStyle w:val="Heading8"/>
        <w:jc w:val="left"/>
      </w:pPr>
      <w:r>
        <w:t>Zakonske i druge pravne osnove</w:t>
      </w:r>
    </w:p>
    <w:p w:rsidR="00547434" w:rsidRDefault="00F20FF0">
      <w:pPr>
        <w:pStyle w:val="Normal5"/>
      </w:pPr>
      <w:r>
        <w:t>Članak 56. stavak 6. i članak 72. Zakona o sportu, Nacionalni program športa 2019. – 2026. posebni cilj 6.3. Jačati upravljačke i administrativne kapacitete dionika u sustavu športa, mjera: 6.3.4. Poticati međunarodnu suradnju u području športa, aktivnost:</w:t>
      </w:r>
      <w:r>
        <w:t xml:space="preserve"> Poticati organizaciju i promociju međunarodnih športskih natjecanja u Hrvatskoj.</w:t>
      </w:r>
    </w:p>
    <w:tbl>
      <w:tblPr>
        <w:tblStyle w:val="StilTablice"/>
        <w:tblW w:w="10206" w:type="dxa"/>
        <w:jc w:val="center"/>
        <w:tblLook w:val="04A0" w:firstRow="1" w:lastRow="0" w:firstColumn="1" w:lastColumn="0" w:noHBand="0" w:noVBand="1"/>
      </w:tblPr>
      <w:tblGrid>
        <w:gridCol w:w="1489"/>
        <w:gridCol w:w="1555"/>
        <w:gridCol w:w="1548"/>
        <w:gridCol w:w="1548"/>
        <w:gridCol w:w="1548"/>
        <w:gridCol w:w="1548"/>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A916064-SPORTSKE IGRE MLADIH</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650.000</w:t>
            </w:r>
          </w:p>
        </w:tc>
        <w:tc>
          <w:tcPr>
            <w:tcW w:w="1632" w:type="dxa"/>
          </w:tcPr>
          <w:p w:rsidR="00547434" w:rsidRDefault="00F20FF0">
            <w:pPr>
              <w:pStyle w:val="CellColumn"/>
            </w:pPr>
            <w:r>
              <w:rPr>
                <w:rFonts w:cs="Times New Roman"/>
              </w:rPr>
              <w:t>650.000</w:t>
            </w:r>
          </w:p>
        </w:tc>
        <w:tc>
          <w:tcPr>
            <w:tcW w:w="1632" w:type="dxa"/>
          </w:tcPr>
          <w:p w:rsidR="00547434" w:rsidRDefault="00F20FF0">
            <w:pPr>
              <w:pStyle w:val="CellColumn"/>
            </w:pPr>
            <w:r>
              <w:rPr>
                <w:rFonts w:cs="Times New Roman"/>
              </w:rPr>
              <w:t>650.000</w:t>
            </w:r>
          </w:p>
        </w:tc>
        <w:tc>
          <w:tcPr>
            <w:tcW w:w="1632" w:type="dxa"/>
          </w:tcPr>
          <w:p w:rsidR="00547434" w:rsidRDefault="00F20FF0">
            <w:pPr>
              <w:pStyle w:val="CellColumn"/>
            </w:pPr>
            <w:r>
              <w:rPr>
                <w:rFonts w:cs="Times New Roman"/>
              </w:rPr>
              <w:t>650.000</w:t>
            </w:r>
          </w:p>
        </w:tc>
        <w:tc>
          <w:tcPr>
            <w:tcW w:w="510" w:type="dxa"/>
          </w:tcPr>
          <w:p w:rsidR="00547434" w:rsidRDefault="00F20FF0">
            <w:pPr>
              <w:pStyle w:val="CellColumn"/>
            </w:pPr>
            <w:r>
              <w:rPr>
                <w:rFonts w:cs="Times New Roman"/>
              </w:rPr>
              <w:t>100,0</w:t>
            </w:r>
          </w:p>
        </w:tc>
      </w:tr>
    </w:tbl>
    <w:p w:rsidR="00547434" w:rsidRDefault="00547434">
      <w:pPr>
        <w:jc w:val="left"/>
      </w:pPr>
    </w:p>
    <w:p w:rsidR="00547434" w:rsidRDefault="00F20FF0">
      <w:r>
        <w:t>Cilj programske aktivnosti je sufinanciranje troškova organizacije Sportskih igara mladih u Republici Hrvatskoj za 2026. i 2027. godinu, kojim će se povezati sustav turizma i sporta te promovirati sport kao društveno poželjan stil ž</w:t>
      </w:r>
      <w:r>
        <w:t>ivota u Republici Hrvatskoj. Sportske igre mladih predstavljaju najveću amatersku sportsku manifestaciju u Republici Hrvatskoj, usmjerenu na promicanje sporta, zdravog načina života, tolerancije i fair-playa među djecom i mladima. Projekt se provodi u sura</w:t>
      </w:r>
      <w:r>
        <w:t xml:space="preserve">dnji s lokalnim zajednicama i sportskim savezima te obuhvaća natjecanja u nizu sportskih disciplina, uključujući nogomet, košarku, odbojku, tenis, atletiku i druge. </w:t>
      </w:r>
    </w:p>
    <w:p w:rsidR="00547434" w:rsidRDefault="00F20FF0">
      <w:r>
        <w:t>Sufinanciranjem organizacije Sportskih igara mladih 2026. godine osigurat će se kontinuite</w:t>
      </w:r>
      <w:r>
        <w:t>t provedbe projekta od značaja za razvoj sporta na lokalnoj i nacionalnoj razini. Aktivnosti doprinose uključivanju djece i mladih u sustav sporta, poticanju zdravih životnih navika te razvoju društvene odgovornosti i međusobnog poštovanja kroz sportsko na</w:t>
      </w:r>
      <w:r>
        <w:t xml:space="preserve">tjecanje. </w:t>
      </w:r>
    </w:p>
    <w:p w:rsidR="00547434" w:rsidRDefault="00F20FF0">
      <w:r>
        <w:t xml:space="preserve">U 2026. godini planirano je povećanje broja sudionika i gradova domaćina, kao i proširenje edukativnih i promotivnih sadržaja usmjerenih na prevenciju rizičnih ponašanja, poticanje volontiranja i zaštitu okoliša. </w:t>
      </w:r>
    </w:p>
    <w:p w:rsidR="00547434" w:rsidRDefault="00F20FF0">
      <w:r>
        <w:t>Provedbom projekta očekuje se daljnje jačanje sportske aktivnosti djece i mladih, unaprjeđenje sportskih programa na lokalnoj razini te doprinos promociji Republike Hrvatske kao zemlje koja sustavno ulaže u razvoj sporta i mladih.</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21"/>
        <w:gridCol w:w="1916"/>
        <w:gridCol w:w="1807"/>
        <w:gridCol w:w="917"/>
        <w:gridCol w:w="894"/>
        <w:gridCol w:w="917"/>
        <w:gridCol w:w="917"/>
        <w:gridCol w:w="917"/>
      </w:tblGrid>
      <w:tr w:rsidR="00547434">
        <w:trPr>
          <w:jc w:val="center"/>
        </w:trPr>
        <w:tc>
          <w:tcPr>
            <w:tcW w:w="2245" w:type="dxa"/>
            <w:shd w:val="clear" w:color="auto" w:fill="B5C0D8"/>
          </w:tcPr>
          <w:p w:rsidR="00547434" w:rsidRDefault="00F20FF0">
            <w:r>
              <w:t>Pok</w:t>
            </w:r>
            <w:r>
              <w:t>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lastRenderedPageBreak/>
              <w:t>Organizirane Sportske igre mladih u Republici Hrvatskoj za 2025., 2026. i 2027. godinu</w:t>
            </w:r>
          </w:p>
        </w:tc>
        <w:tc>
          <w:tcPr>
            <w:tcW w:w="2245" w:type="dxa"/>
          </w:tcPr>
          <w:p w:rsidR="00547434" w:rsidRDefault="00F20FF0">
            <w:pPr>
              <w:pStyle w:val="CellColumn"/>
            </w:pPr>
            <w:r>
              <w:rPr>
                <w:rFonts w:cs="Times New Roman"/>
              </w:rPr>
              <w:t>Organizacija Sportskih igara mladih u Republici Hrvatskoj za 2025., 2026. i 2027. godinu povezat će sustav turizma i sporta te promovirati sport kao društveno poželjan stil života u Republici Hrvatskoj.</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r>
    </w:tbl>
    <w:p w:rsidR="00547434" w:rsidRDefault="00547434">
      <w:pPr>
        <w:jc w:val="left"/>
      </w:pPr>
    </w:p>
    <w:p w:rsidR="00547434" w:rsidRDefault="00F20FF0">
      <w:pPr>
        <w:pStyle w:val="Heading4"/>
      </w:pPr>
      <w:r>
        <w:t>A916065 E1 DUBROVNIK GP 2025 - „UIM E1 WORLD CHAMPIONSHIP“</w:t>
      </w:r>
    </w:p>
    <w:p w:rsidR="00547434" w:rsidRDefault="00F20FF0">
      <w:pPr>
        <w:pStyle w:val="Heading8"/>
        <w:jc w:val="left"/>
      </w:pPr>
      <w:r>
        <w:t>Zakonske i druge pravne osnove</w:t>
      </w:r>
    </w:p>
    <w:p w:rsidR="00547434" w:rsidRDefault="00F20FF0">
      <w:pPr>
        <w:pStyle w:val="Normal5"/>
      </w:pPr>
      <w:r>
        <w:t>Članak 56. stavak 6. i članak 72. Zakona o sportu, Nacionalni program športa 2019. – 2026. posebni cilj 6.3. Jačati upravljačke i administrativne kapacitete dionika u</w:t>
      </w:r>
      <w:r>
        <w:t xml:space="preserve"> sustavu športa, mjera: 6.3.4. Poticati međunarodnu suradnju u području športa, aktivnost: Poticati organizaciju i promociju međunarodnih športskih natjecanja u Hrvatskoj.</w:t>
      </w:r>
    </w:p>
    <w:tbl>
      <w:tblPr>
        <w:tblStyle w:val="StilTablice"/>
        <w:tblW w:w="10206" w:type="dxa"/>
        <w:jc w:val="center"/>
        <w:tblLook w:val="04A0" w:firstRow="1" w:lastRow="0" w:firstColumn="1" w:lastColumn="0" w:noHBand="0" w:noVBand="1"/>
      </w:tblPr>
      <w:tblGrid>
        <w:gridCol w:w="1704"/>
        <w:gridCol w:w="1502"/>
        <w:gridCol w:w="1488"/>
        <w:gridCol w:w="1514"/>
        <w:gridCol w:w="1514"/>
        <w:gridCol w:w="1514"/>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 xml:space="preserve">Plan 2027. </w:t>
            </w:r>
            <w:r>
              <w:rPr>
                <w:rFonts w:cs="Times New Roman"/>
              </w:rPr>
              <w:t>(eur)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A916065-E1 DUBROVNIK GP 2025 - „UIM E1 WORLD CHAMPIONSHIP“</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800.000</w:t>
            </w:r>
          </w:p>
        </w:tc>
        <w:tc>
          <w:tcPr>
            <w:tcW w:w="1632" w:type="dxa"/>
          </w:tcPr>
          <w:p w:rsidR="00547434" w:rsidRDefault="00F20FF0">
            <w:pPr>
              <w:pStyle w:val="CellColumn"/>
            </w:pPr>
            <w:r>
              <w:rPr>
                <w:rFonts w:cs="Times New Roman"/>
              </w:rPr>
              <w:t>1.000.000</w:t>
            </w:r>
          </w:p>
        </w:tc>
        <w:tc>
          <w:tcPr>
            <w:tcW w:w="1632" w:type="dxa"/>
          </w:tcPr>
          <w:p w:rsidR="00547434" w:rsidRDefault="00F20FF0">
            <w:pPr>
              <w:pStyle w:val="CellColumn"/>
            </w:pPr>
            <w:r>
              <w:rPr>
                <w:rFonts w:cs="Times New Roman"/>
              </w:rPr>
              <w:t>1.000.000</w:t>
            </w:r>
          </w:p>
        </w:tc>
        <w:tc>
          <w:tcPr>
            <w:tcW w:w="1632" w:type="dxa"/>
          </w:tcPr>
          <w:p w:rsidR="00547434" w:rsidRDefault="00F20FF0">
            <w:pPr>
              <w:pStyle w:val="CellColumn"/>
            </w:pPr>
            <w:r>
              <w:rPr>
                <w:rFonts w:cs="Times New Roman"/>
              </w:rPr>
              <w:t>1.000.000</w:t>
            </w:r>
          </w:p>
        </w:tc>
        <w:tc>
          <w:tcPr>
            <w:tcW w:w="510" w:type="dxa"/>
          </w:tcPr>
          <w:p w:rsidR="00547434" w:rsidRDefault="00F20FF0">
            <w:pPr>
              <w:pStyle w:val="CellColumn"/>
            </w:pPr>
            <w:r>
              <w:rPr>
                <w:rFonts w:cs="Times New Roman"/>
              </w:rPr>
              <w:t>125,0</w:t>
            </w:r>
          </w:p>
        </w:tc>
      </w:tr>
    </w:tbl>
    <w:p w:rsidR="00547434" w:rsidRDefault="00547434">
      <w:pPr>
        <w:jc w:val="left"/>
      </w:pPr>
    </w:p>
    <w:p w:rsidR="00547434" w:rsidRDefault="00F20FF0">
      <w:r>
        <w:t>Cilj programske aktivnosti je sufinanciranje troškova organizacije E1 Dubrovnik GP 2026 - „UIM E1 World Championship“, planiranog u Dubrovniku u 2026. godini, drugu godinu u nizu. UIM E1 World Championship predstavlja svjetsko prvenstvo električnih motorni</w:t>
      </w:r>
      <w:r>
        <w:t>h čamaca, inovativno međunarodno natjecanje koje spaja vrhunski sport, tehnologiju i održivost. Održavanje utrke E1 Dubrovnik GP 2026 po drugi put u Republici Hrvatskoj potvrđuje strateško opredjeljenje za razvoj novih sportova i promicanje ekološki prihva</w:t>
      </w:r>
      <w:r>
        <w:t xml:space="preserve">tljivih tehnologija u sportu. </w:t>
      </w:r>
    </w:p>
    <w:p w:rsidR="00547434" w:rsidRDefault="00F20FF0">
      <w:r>
        <w:t>Sufinanciranjem organizacije ovog događaja omogućit će se daljnja promocija Republike Hrvatske kao moderne i atraktivne sportsko-turističke destinacije, te potaknuti razvoj održivog sportskog turizma. Događaj okuplja međunaro</w:t>
      </w:r>
      <w:r>
        <w:t xml:space="preserve">dne timove, sportaše, sponzore i posjetitelje iz brojnih zemalja, čime se ostvaruje značajan promotivni i gospodarski učinak za Grad Dubrovnik i Republiku Hrvatsku. </w:t>
      </w:r>
    </w:p>
    <w:p w:rsidR="00547434" w:rsidRDefault="00F20FF0">
      <w:r>
        <w:t>Natjecanje E1 Dubrovnik GP 2026 uključivat će sportski, promotivni i edukativni sadržaj, s</w:t>
      </w:r>
      <w:r>
        <w:t xml:space="preserve"> posebnim naglaskom na održivost, zelene tehnologije i zaštitu mora. Organizacija događaja doprinosi povećanju međunarodne vidljivosti hrvatskih obalnih destinacija, jačanju suradnje s globalnim sportskim organizacijama te poticanju razvoja inovativnih spo</w:t>
      </w:r>
      <w:r>
        <w:t>rtskih projekata u skladu s načelima zaštite okoliša.</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50"/>
        <w:gridCol w:w="1950"/>
        <w:gridCol w:w="1748"/>
        <w:gridCol w:w="917"/>
        <w:gridCol w:w="890"/>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Organizirano E1 Dubrovnik GP 2025 - „UIM E1 World Championship“</w:t>
            </w:r>
          </w:p>
        </w:tc>
        <w:tc>
          <w:tcPr>
            <w:tcW w:w="2245" w:type="dxa"/>
          </w:tcPr>
          <w:p w:rsidR="00547434" w:rsidRDefault="00F20FF0">
            <w:pPr>
              <w:pStyle w:val="CellColumn"/>
            </w:pPr>
            <w:r>
              <w:rPr>
                <w:rFonts w:cs="Times New Roman"/>
              </w:rPr>
              <w:t>Organizacija E1 Dubrovnik GP 2025 - „UIM E1 World Championship“ povezat će sustav turizma i sporta te promovirati sport kao društveno poželjan stil života u Republici Hrvatskoj.</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r>
    </w:tbl>
    <w:p w:rsidR="00547434" w:rsidRDefault="00547434">
      <w:pPr>
        <w:jc w:val="left"/>
      </w:pPr>
    </w:p>
    <w:p w:rsidR="00547434" w:rsidRDefault="00F20FF0">
      <w:pPr>
        <w:pStyle w:val="Heading4"/>
      </w:pPr>
      <w:r>
        <w:t>A916067 EUROPSKO PRVENSTVO U GIMNASTICI 2026</w:t>
      </w:r>
    </w:p>
    <w:p w:rsidR="00547434" w:rsidRDefault="00F20FF0">
      <w:pPr>
        <w:pStyle w:val="Heading8"/>
        <w:jc w:val="left"/>
      </w:pPr>
      <w:r>
        <w:t>Zakonske i druge pravne osnove</w:t>
      </w:r>
    </w:p>
    <w:p w:rsidR="00547434" w:rsidRDefault="00F20FF0">
      <w:pPr>
        <w:pStyle w:val="Normal5"/>
      </w:pPr>
      <w:r>
        <w:t>Članak 56. stavak 6. i članak 72. Zakona o sportu, Nacionalni program športa 2019. – 2026. posebni cilj 6.3. Jačati upravljačke i administrativne kapacitete dionika u sustavu športa, mjera: 6.3.4. Poticati međunarodnu suradnju u području športa, aktivnost:</w:t>
      </w:r>
      <w:r>
        <w:t xml:space="preserve"> Poticati organizaciju i promociju međunarodnih športskih natjecanja u Hrvatskoj.</w:t>
      </w:r>
    </w:p>
    <w:tbl>
      <w:tblPr>
        <w:tblStyle w:val="StilTablice"/>
        <w:tblW w:w="10206" w:type="dxa"/>
        <w:jc w:val="center"/>
        <w:tblLook w:val="04A0" w:firstRow="1" w:lastRow="0" w:firstColumn="1" w:lastColumn="0" w:noHBand="0" w:noVBand="1"/>
      </w:tblPr>
      <w:tblGrid>
        <w:gridCol w:w="1507"/>
        <w:gridCol w:w="1557"/>
        <w:gridCol w:w="1549"/>
        <w:gridCol w:w="1563"/>
        <w:gridCol w:w="1530"/>
        <w:gridCol w:w="1530"/>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A916067-EUROPSKO PRVENSTVO U GIMNASTICI 2026</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500.000</w:t>
            </w:r>
          </w:p>
        </w:tc>
        <w:tc>
          <w:tcPr>
            <w:tcW w:w="1632" w:type="dxa"/>
          </w:tcPr>
          <w:p w:rsidR="00547434" w:rsidRDefault="00F20FF0">
            <w:pPr>
              <w:pStyle w:val="CellColumn"/>
            </w:pPr>
            <w:r>
              <w:rPr>
                <w:rFonts w:cs="Times New Roman"/>
              </w:rPr>
              <w:t>2.500.000</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00</w:t>
            </w:r>
          </w:p>
        </w:tc>
        <w:tc>
          <w:tcPr>
            <w:tcW w:w="510" w:type="dxa"/>
          </w:tcPr>
          <w:p w:rsidR="00547434" w:rsidRDefault="00F20FF0">
            <w:pPr>
              <w:pStyle w:val="CellColumn"/>
            </w:pPr>
            <w:r>
              <w:rPr>
                <w:rFonts w:cs="Times New Roman"/>
              </w:rPr>
              <w:t>500,0</w:t>
            </w:r>
          </w:p>
        </w:tc>
      </w:tr>
    </w:tbl>
    <w:p w:rsidR="00547434" w:rsidRDefault="00547434">
      <w:pPr>
        <w:jc w:val="left"/>
      </w:pPr>
    </w:p>
    <w:p w:rsidR="00547434" w:rsidRDefault="00F20FF0">
      <w:r>
        <w:t>Cilj programske aktivnosti je sufinanciranje troškova organizacije Europskog prvenstva u gimnastici 2026, koja se planira održati u gradu Zagrebu od 30. srpnja do 9. kolovoza 2026. godine osigurati će se popularizacija gimna</w:t>
      </w:r>
      <w:r>
        <w:t xml:space="preserve">stike u Republici Hrvatskoj, bolja promocija Republike Hrvatske u svijetu, razvoj sportskog turizma i stvaranje uvjeta za daljnji razvoj cjelogodišnjeg turizma. </w:t>
      </w:r>
    </w:p>
    <w:p w:rsidR="00547434" w:rsidRDefault="00F20FF0">
      <w:r>
        <w:t>Organizacijom ovog velikog međunarodno sportskog događaja, uz velike pozitivne efekte na promo</w:t>
      </w:r>
      <w:r>
        <w:t>ciju i prepoznatljivost Republike Hrvatske kao turističke destinacije, sadrži i cijeli niz izravnih i neizravnih ekonomskih učinaka te kao takav predstavlja strateški značajan interes za Republiku Hrvatsku.  Europsko prvenstvo u gimnastici jedno je od najz</w:t>
      </w:r>
      <w:r>
        <w:t>načajnijih natjecanja pod okriljem Europske gimnastičke federacije (European Gymnastics), koje okuplja najbolje gimnastičarke i gimnastičare iz cijele Europe. Održavanje Europskog prvenstva u gimnastici 2026. godine u Republici Hrvatskoj predstavlja iznimn</w:t>
      </w:r>
      <w:r>
        <w:t xml:space="preserve">o priznanje hrvatskoj gimnastici i organizacijskim kapacitetima te važan poticaj daljnjem razvoju ovog sporta na nacionalnoj razini. </w:t>
      </w:r>
    </w:p>
    <w:p w:rsidR="00547434" w:rsidRDefault="00F20FF0">
      <w:r>
        <w:t>Održavanje Europskog prvenstva u gimnastici 2026. godine pridonosi afirmaciji Hrvatske kao zemlje domaćina vrhunskih sport</w:t>
      </w:r>
      <w:r>
        <w:t>skih događanja, jačanju međunarodne suradnje u području sporta te promociji gimnastike među djecom i mladima kao sporta koji potiče koordinaciju, disciplinu i zdrave životne navike.</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24"/>
        <w:gridCol w:w="1914"/>
        <w:gridCol w:w="1806"/>
        <w:gridCol w:w="917"/>
        <w:gridCol w:w="894"/>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Organizirano Europsko prvenstvo u gimnastici 2026</w:t>
            </w:r>
          </w:p>
        </w:tc>
        <w:tc>
          <w:tcPr>
            <w:tcW w:w="2245" w:type="dxa"/>
          </w:tcPr>
          <w:p w:rsidR="00547434" w:rsidRDefault="00F20FF0">
            <w:pPr>
              <w:pStyle w:val="CellColumn"/>
            </w:pPr>
            <w:r>
              <w:rPr>
                <w:rFonts w:cs="Times New Roman"/>
              </w:rPr>
              <w:t>Organizacija Europskog prvenstva u gimnastici 2026 povezat će sustav turizma i sporta te p</w:t>
            </w:r>
            <w:r>
              <w:rPr>
                <w:rFonts w:cs="Times New Roman"/>
              </w:rPr>
              <w:t>romovirati sport kao društveno poželjan stil života u Republici Hrvatskoj.</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0</w:t>
            </w:r>
          </w:p>
        </w:tc>
      </w:tr>
    </w:tbl>
    <w:p w:rsidR="00547434" w:rsidRDefault="00547434">
      <w:pPr>
        <w:jc w:val="left"/>
      </w:pPr>
    </w:p>
    <w:p w:rsidR="00547434" w:rsidRDefault="00F20FF0">
      <w:pPr>
        <w:pStyle w:val="Heading4"/>
      </w:pPr>
      <w:r>
        <w:t>A916069 FIBA 3x3 WORLD TOUR</w:t>
      </w:r>
    </w:p>
    <w:p w:rsidR="00547434" w:rsidRDefault="00F20FF0">
      <w:pPr>
        <w:pStyle w:val="Heading8"/>
        <w:jc w:val="left"/>
      </w:pPr>
      <w:r>
        <w:t>Zakonske i druge pravne osnove</w:t>
      </w:r>
    </w:p>
    <w:p w:rsidR="00547434" w:rsidRDefault="00F20FF0">
      <w:pPr>
        <w:pStyle w:val="Normal5"/>
      </w:pPr>
      <w:r>
        <w:t>Članak 56. stavak 6. i članak 72. Zakona o sportu, Nacionalni program športa 2019. – 2026. posebni cilj 6.3. Jačati upravljačke i administrativne kapacitete dionika u sustavu športa, mjera: 6.3.4. Poticati međunarodnu suradnju u području športa, aktivnost:</w:t>
      </w:r>
      <w:r>
        <w:t xml:space="preserve"> Poticati organizaciju i promociju međunarodnih športskih natjecanja u Hrvatskoj.</w:t>
      </w:r>
    </w:p>
    <w:tbl>
      <w:tblPr>
        <w:tblStyle w:val="StilTablice"/>
        <w:tblW w:w="10206" w:type="dxa"/>
        <w:jc w:val="center"/>
        <w:tblLook w:val="04A0" w:firstRow="1" w:lastRow="0" w:firstColumn="1" w:lastColumn="0" w:noHBand="0" w:noVBand="1"/>
      </w:tblPr>
      <w:tblGrid>
        <w:gridCol w:w="1471"/>
        <w:gridCol w:w="1555"/>
        <w:gridCol w:w="1527"/>
        <w:gridCol w:w="1561"/>
        <w:gridCol w:w="1561"/>
        <w:gridCol w:w="1561"/>
        <w:gridCol w:w="970"/>
      </w:tblGrid>
      <w:tr w:rsidR="00547434">
        <w:trPr>
          <w:jc w:val="center"/>
        </w:trPr>
        <w:tc>
          <w:tcPr>
            <w:tcW w:w="1530" w:type="dxa"/>
            <w:shd w:val="clear" w:color="auto" w:fill="B5C0D8"/>
          </w:tcPr>
          <w:p w:rsidR="00547434" w:rsidRDefault="00F20FF0">
            <w:pPr>
              <w:pStyle w:val="CellHeader"/>
            </w:pPr>
            <w:r>
              <w:rPr>
                <w:rFonts w:cs="Times New Roman"/>
              </w:rPr>
              <w:lastRenderedPageBreak/>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A916069-FIBA 3x3 WORLD TOUR</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1.000.000</w:t>
            </w:r>
          </w:p>
        </w:tc>
        <w:tc>
          <w:tcPr>
            <w:tcW w:w="1632" w:type="dxa"/>
          </w:tcPr>
          <w:p w:rsidR="00547434" w:rsidRDefault="00F20FF0">
            <w:pPr>
              <w:pStyle w:val="CellColumn"/>
            </w:pPr>
            <w:r>
              <w:rPr>
                <w:rFonts w:cs="Times New Roman"/>
              </w:rPr>
              <w:t>1.000.000</w:t>
            </w:r>
          </w:p>
        </w:tc>
        <w:tc>
          <w:tcPr>
            <w:tcW w:w="1632" w:type="dxa"/>
          </w:tcPr>
          <w:p w:rsidR="00547434" w:rsidRDefault="00F20FF0">
            <w:pPr>
              <w:pStyle w:val="CellColumn"/>
            </w:pPr>
            <w:r>
              <w:rPr>
                <w:rFonts w:cs="Times New Roman"/>
              </w:rPr>
              <w:t>1.000.000</w:t>
            </w:r>
          </w:p>
        </w:tc>
        <w:tc>
          <w:tcPr>
            <w:tcW w:w="510" w:type="dxa"/>
          </w:tcPr>
          <w:p w:rsidR="00547434" w:rsidRDefault="00F20FF0">
            <w:pPr>
              <w:pStyle w:val="CellColumn"/>
            </w:pPr>
            <w:r>
              <w:rPr>
                <w:rFonts w:cs="Times New Roman"/>
              </w:rPr>
              <w:t>0,0</w:t>
            </w:r>
          </w:p>
        </w:tc>
      </w:tr>
    </w:tbl>
    <w:p w:rsidR="00547434" w:rsidRDefault="00547434">
      <w:pPr>
        <w:jc w:val="left"/>
      </w:pPr>
    </w:p>
    <w:p w:rsidR="00547434" w:rsidRDefault="00F20FF0">
      <w:r>
        <w:t>FIBA 3x3 World Tour Croatia jedno je od najprestižnijih međunarodnih natjecanja u organizaciji Međunarodne košarkaške federacije (FIBA), koje okuplja najbolje svjetske 3x3 košarkaške momčadi. Održavanje FIBA 3x3 World Toura u Repu</w:t>
      </w:r>
      <w:r>
        <w:t xml:space="preserve">blici Hrvatskoj predstavlja veliko priznanje hrvatskoj košarci i organizacijskim kapacitetima te snažan poticaj razvoju 3x3 košarke kao dinamičnog i urbanog sporta koji sve više privlači mlade. </w:t>
      </w:r>
    </w:p>
    <w:p w:rsidR="00547434" w:rsidRDefault="00F20FF0">
      <w:r>
        <w:t>Sufinanciranjem organizacije ovog natjecanja omogućit će se k</w:t>
      </w:r>
      <w:r>
        <w:t>valitetna priprema i provedba svih natjecateljskih, logističkih i promotivnih aktivnosti u skladu s najvišim međunarodnim standardima. Time će se osigurati uvjeti za ostvarivanje vrhunskih sportskih rezultata hrvatskih predstavnika te doprinos daljnjoj pop</w:t>
      </w:r>
      <w:r>
        <w:t xml:space="preserve">ularizaciji 3x3 košarke u Hrvatskoj. </w:t>
      </w:r>
    </w:p>
    <w:p w:rsidR="00547434" w:rsidRDefault="00F20FF0">
      <w:r>
        <w:t>Natjecanje će okupiti vrhunske sportaše, trenere, suce i članove delegacija iz brojnih zemalja, kao i velik broj gledatelja i predstavnika medija. Time će se ostvariti značajan promotivni, turistički i gospodarski učin</w:t>
      </w:r>
      <w:r>
        <w:t xml:space="preserve">ak za grad domaćin i Republiku Hrvatsku, posebno kroz internacionalnu medijsku vidljivost i dolazak posjetitelja iz inozemstva. </w:t>
      </w:r>
    </w:p>
    <w:p w:rsidR="00547434" w:rsidRDefault="00F20FF0">
      <w:r>
        <w:t>Održavanje FIBA 3x3 World Toura u Republici Hrvatskoj pridonosi afirmaciji naše zemlje kao pouzdanog domaćina vrhunskih sportskih događanja, jačanju međunarodne suradnje u području sporta te promociji košarke i aktivnog načina života među djecom i mladima.</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04"/>
        <w:gridCol w:w="1923"/>
        <w:gridCol w:w="1817"/>
        <w:gridCol w:w="917"/>
        <w:gridCol w:w="894"/>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Organiziran FIBA 3x3 World Tour u Republici Hrvatskoj za 2026., 2027. i 2028</w:t>
            </w:r>
            <w:r>
              <w:rPr>
                <w:rFonts w:cs="Times New Roman"/>
              </w:rPr>
              <w:t>. godinu</w:t>
            </w:r>
          </w:p>
        </w:tc>
        <w:tc>
          <w:tcPr>
            <w:tcW w:w="2245" w:type="dxa"/>
          </w:tcPr>
          <w:p w:rsidR="00547434" w:rsidRDefault="00F20FF0">
            <w:pPr>
              <w:pStyle w:val="CellColumn"/>
            </w:pPr>
            <w:r>
              <w:rPr>
                <w:rFonts w:cs="Times New Roman"/>
              </w:rPr>
              <w:t>Organizacija FIBA 3x3 World Tour u Republici Hrvatskoj za 2026., 2027. i 2028. godinu povezat će sustav turizma i sporta te promovirati sport kao društveno poželjan stil života u Republici Hrvatskoj.</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r>
    </w:tbl>
    <w:p w:rsidR="00547434" w:rsidRDefault="00547434">
      <w:pPr>
        <w:jc w:val="left"/>
      </w:pPr>
    </w:p>
    <w:p w:rsidR="00547434" w:rsidRDefault="00F20FF0">
      <w:pPr>
        <w:pStyle w:val="Heading4"/>
      </w:pPr>
      <w:r>
        <w:t>A916070 EUROPSKO PRVENSTVO U FUTSALU ZA GLUHE</w:t>
      </w:r>
    </w:p>
    <w:p w:rsidR="00547434" w:rsidRDefault="00F20FF0">
      <w:pPr>
        <w:pStyle w:val="Heading8"/>
        <w:jc w:val="left"/>
      </w:pPr>
      <w:r>
        <w:t>Zakonske i druge pravne osnove</w:t>
      </w:r>
    </w:p>
    <w:p w:rsidR="00547434" w:rsidRDefault="00F20FF0">
      <w:pPr>
        <w:pStyle w:val="Normal5"/>
      </w:pPr>
      <w:r>
        <w:t>Članak 56. stavak 6. i članak 72. Zakona o sportu, Nacionalni program športa 2019. – 2026. posebni cilj 6.3. Jačati upravljačke i administrativne kapacitete dionika u sustavu špor</w:t>
      </w:r>
      <w:r>
        <w:t>ta, mjera: 6.3.4. Poticati međunarodnu suradnju u području športa, aktivnost: Poticati organizaciju i promociju međunarodnih športskih natjecanja u Hrvatskoj.</w:t>
      </w:r>
    </w:p>
    <w:tbl>
      <w:tblPr>
        <w:tblStyle w:val="StilTablice"/>
        <w:tblW w:w="10206" w:type="dxa"/>
        <w:jc w:val="center"/>
        <w:tblLook w:val="04A0" w:firstRow="1" w:lastRow="0" w:firstColumn="1" w:lastColumn="0" w:noHBand="0" w:noVBand="1"/>
      </w:tblPr>
      <w:tblGrid>
        <w:gridCol w:w="1508"/>
        <w:gridCol w:w="1562"/>
        <w:gridCol w:w="1537"/>
        <w:gridCol w:w="1555"/>
        <w:gridCol w:w="1537"/>
        <w:gridCol w:w="1537"/>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w:t>
            </w:r>
            <w:r>
              <w:rPr>
                <w:rFonts w:cs="Times New Roman"/>
              </w:rPr>
              <w:t>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A916070-EUROPSKO PRVENSTVO U FUTSALU ZA GLUHE</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400.000</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00</w:t>
            </w:r>
          </w:p>
        </w:tc>
        <w:tc>
          <w:tcPr>
            <w:tcW w:w="510" w:type="dxa"/>
          </w:tcPr>
          <w:p w:rsidR="00547434" w:rsidRDefault="00F20FF0">
            <w:pPr>
              <w:pStyle w:val="CellColumn"/>
            </w:pPr>
            <w:r>
              <w:rPr>
                <w:rFonts w:cs="Times New Roman"/>
              </w:rPr>
              <w:t>0,0</w:t>
            </w:r>
          </w:p>
        </w:tc>
      </w:tr>
    </w:tbl>
    <w:p w:rsidR="00547434" w:rsidRDefault="00547434">
      <w:pPr>
        <w:jc w:val="left"/>
      </w:pPr>
    </w:p>
    <w:p w:rsidR="00547434" w:rsidRDefault="00F20FF0">
      <w:r>
        <w:lastRenderedPageBreak/>
        <w:t>Cilj programske aktivnosti je sufinanciranje troškova organizacije Europskog prvenstva u futsalu za gluhe 2026 - Poreč, poticanje uključivanja osoba s invaliditetom u sport, jačanje svijesti o važnosti sporta za osobe s oštećenjem sluha te promocija Republ</w:t>
      </w:r>
      <w:r>
        <w:t xml:space="preserve">ike Hrvatske kao zemlje koja aktivno podržava jednakost i inkluziju kroz sport.  </w:t>
      </w:r>
    </w:p>
    <w:p w:rsidR="00547434" w:rsidRDefault="00F20FF0">
      <w:r>
        <w:t>Europsko prvenstvo u futsalu za gluhe – Poreč 2026. međunarodno je sportsko natjecanje pod okriljem Europske sportske organizacije gluhih (EDSO), koje okuplja najbolje reprez</w:t>
      </w:r>
      <w:r>
        <w:t xml:space="preserve">entacije gluhih sportaša iz cijele Europe. Događaj promovira inkluziju, jednakost i važnost pristupačnosti u sportu, uz istodobno jačanje vidljivosti sporta gluhih u Republici Hrvatskoj i Europi. </w:t>
      </w:r>
    </w:p>
    <w:p w:rsidR="00547434" w:rsidRDefault="00F20FF0">
      <w:r>
        <w:t>Održavanje prvenstva u Poreču donosi značajne promotivne, d</w:t>
      </w:r>
      <w:r>
        <w:t>ruštvene i turističke učinke za Republiku Hrvatsku, potiče razvoj sporta osoba s invaliditetom te doprinosi stvaranju društva jednakih mogućnosti.</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24"/>
        <w:gridCol w:w="1914"/>
        <w:gridCol w:w="1806"/>
        <w:gridCol w:w="917"/>
        <w:gridCol w:w="894"/>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Organizirano Europsko prvenstvo u futsalu za gluhe 2026</w:t>
            </w:r>
          </w:p>
        </w:tc>
        <w:tc>
          <w:tcPr>
            <w:tcW w:w="2245" w:type="dxa"/>
          </w:tcPr>
          <w:p w:rsidR="00547434" w:rsidRDefault="00F20FF0">
            <w:pPr>
              <w:pStyle w:val="CellColumn"/>
            </w:pPr>
            <w:r>
              <w:rPr>
                <w:rFonts w:cs="Times New Roman"/>
              </w:rPr>
              <w:t>Organizacija Europsko prvenstvo u futsalu za gluhe   povezat će sustav turizma i sporta te promovirati sport kao društ</w:t>
            </w:r>
            <w:r>
              <w:rPr>
                <w:rFonts w:cs="Times New Roman"/>
              </w:rPr>
              <w:t>veno poželjan stil života u Republici Hrvatskoj</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0</w:t>
            </w:r>
          </w:p>
        </w:tc>
      </w:tr>
    </w:tbl>
    <w:p w:rsidR="00547434" w:rsidRDefault="00547434">
      <w:pPr>
        <w:jc w:val="left"/>
      </w:pPr>
    </w:p>
    <w:p w:rsidR="00547434" w:rsidRDefault="00F20FF0">
      <w:pPr>
        <w:pStyle w:val="Heading4"/>
      </w:pPr>
      <w:r>
        <w:t>A916071 NACIONALNI CENTAR ZA RAZVOJ VODENIH SPORTOVA</w:t>
      </w:r>
    </w:p>
    <w:p w:rsidR="00547434" w:rsidRDefault="00F20FF0">
      <w:pPr>
        <w:pStyle w:val="Heading8"/>
        <w:jc w:val="left"/>
      </w:pPr>
      <w:r>
        <w:t>Zakonske i druge pravne osnove</w:t>
      </w:r>
    </w:p>
    <w:p w:rsidR="00547434" w:rsidRDefault="00F20FF0">
      <w:pPr>
        <w:pStyle w:val="Normal5"/>
      </w:pPr>
      <w:r>
        <w:t>Zakon o sportu članak 68., članak 69. i članak 73., Nacionalni program športa 2019.-2026. i to Opći cilj 4 „Uspostaviti sustavan i racionalan pristup upravljanja održivom športskom infrastrukturom“, Poseban cilj 4.2. „Prilagoditi broj i opremljenost šports</w:t>
      </w:r>
      <w:r>
        <w:t>kih građevina stvarnim potrebama u športu“ te Poseban cilj 4.3. „Povećati broj športskih građevina i obnoviti postojeću športsku infrastrukturu“, mjera 4.3.3. „Izgradnja nacionalnih športskih centara sukladno potrebama pojedinog športa ili grupe športova“.</w:t>
      </w:r>
    </w:p>
    <w:tbl>
      <w:tblPr>
        <w:tblStyle w:val="StilTablice"/>
        <w:tblW w:w="10206" w:type="dxa"/>
        <w:jc w:val="center"/>
        <w:tblLook w:val="04A0" w:firstRow="1" w:lastRow="0" w:firstColumn="1" w:lastColumn="0" w:noHBand="0" w:noVBand="1"/>
      </w:tblPr>
      <w:tblGrid>
        <w:gridCol w:w="1512"/>
        <w:gridCol w:w="1546"/>
        <w:gridCol w:w="1516"/>
        <w:gridCol w:w="1554"/>
        <w:gridCol w:w="1554"/>
        <w:gridCol w:w="1554"/>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A916071-NACIONALNI CENTAR ZA RAZVOJ VODENIH SPORTOVA</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1.000.000</w:t>
            </w:r>
          </w:p>
        </w:tc>
        <w:tc>
          <w:tcPr>
            <w:tcW w:w="1632" w:type="dxa"/>
          </w:tcPr>
          <w:p w:rsidR="00547434" w:rsidRDefault="00F20FF0">
            <w:pPr>
              <w:pStyle w:val="CellColumn"/>
            </w:pPr>
            <w:r>
              <w:rPr>
                <w:rFonts w:cs="Times New Roman"/>
              </w:rPr>
              <w:t>8.781.367</w:t>
            </w:r>
          </w:p>
        </w:tc>
        <w:tc>
          <w:tcPr>
            <w:tcW w:w="1632" w:type="dxa"/>
          </w:tcPr>
          <w:p w:rsidR="00547434" w:rsidRDefault="00F20FF0">
            <w:pPr>
              <w:pStyle w:val="CellColumn"/>
            </w:pPr>
            <w:r>
              <w:rPr>
                <w:rFonts w:cs="Times New Roman"/>
              </w:rPr>
              <w:t>7.345.522</w:t>
            </w:r>
          </w:p>
        </w:tc>
        <w:tc>
          <w:tcPr>
            <w:tcW w:w="510" w:type="dxa"/>
          </w:tcPr>
          <w:p w:rsidR="00547434" w:rsidRDefault="00F20FF0">
            <w:pPr>
              <w:pStyle w:val="CellColumn"/>
            </w:pPr>
            <w:r>
              <w:rPr>
                <w:rFonts w:cs="Times New Roman"/>
              </w:rPr>
              <w:t>0,0</w:t>
            </w:r>
          </w:p>
        </w:tc>
      </w:tr>
    </w:tbl>
    <w:p w:rsidR="00547434" w:rsidRDefault="00547434">
      <w:pPr>
        <w:jc w:val="left"/>
      </w:pPr>
    </w:p>
    <w:p w:rsidR="00547434" w:rsidRDefault="00F20FF0">
      <w:r>
        <w:t>Nacionalni centar za razvoj vodenih sportova strateški je projekt usmjeren na unaprjeđenje uvjeta za razvoj, trening i natjecanja u vodenim sportovima, uključujući plivanje, vaterpolo, umjetničko plivanje, ronjenje i druge srodne discipline. Uspostava Naci</w:t>
      </w:r>
      <w:r>
        <w:t xml:space="preserve">onalnog centra predstavlja važan korak u jačanju sportske infrastrukture Republike Hrvatske te osigurava suvremene uvjete za rad sportaša, trenera i stručnih kadrova. </w:t>
      </w:r>
    </w:p>
    <w:p w:rsidR="00547434" w:rsidRDefault="00F20FF0">
      <w:r>
        <w:t xml:space="preserve">Ovom aktivnosti sufinancira se izgradnja Nacionalnog centra za razvoj vodenih sportova. </w:t>
      </w:r>
      <w:r>
        <w:t>Navedena aktivnost realizira se temeljem Odluke Vlade Republike Hrvatske o davanju suglasnosti za sufinanciranje troškova izgradnje i opremanja. Cilj je omogućiti optimalne uvjete za dodatni razvoj vodenih sportova te daljnje ostvarenje vrhunskih rezultata</w:t>
      </w:r>
      <w:r>
        <w:t>. Izgradnjom i opremanjem Centra omogućit će se provedba kvalitetnih programa treninga i priprema hrvatskih reprezentacija, razvoj mladih talenata te organizacija domaćih i međunarodnih natjecanja u skladu s najvišim standardima svjetskih sportskih federac</w:t>
      </w:r>
      <w:r>
        <w:t xml:space="preserve">ija. Centar će također služiti kao edukacijsko i istraživačko središte za razvoj stručnog kadra te primjenu suvremenih metoda u sportu. </w:t>
      </w:r>
    </w:p>
    <w:p w:rsidR="00547434" w:rsidRDefault="00F20FF0">
      <w:r>
        <w:lastRenderedPageBreak/>
        <w:t>Osnivanjem Nacionalnog centra za razvoj vodenih sportova Republika Hrvatska potvrđuje svoju predanost sustavnom razvoju</w:t>
      </w:r>
      <w:r>
        <w:t xml:space="preserve"> sporta, jačanju međunarodne suradnje te afirmaciji Hrvatske kao zemlje koja ulaže u izvrsnost, sportsku infrastrukturu i zdrav način života.</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858"/>
        <w:gridCol w:w="1996"/>
        <w:gridCol w:w="1791"/>
        <w:gridCol w:w="917"/>
        <w:gridCol w:w="893"/>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Izgrađen Nacionalni centar za razvoj vodenih sportova</w:t>
            </w:r>
          </w:p>
        </w:tc>
        <w:tc>
          <w:tcPr>
            <w:tcW w:w="2245" w:type="dxa"/>
          </w:tcPr>
          <w:p w:rsidR="00547434" w:rsidRDefault="00F20FF0">
            <w:pPr>
              <w:pStyle w:val="CellColumn"/>
            </w:pPr>
            <w:r>
              <w:rPr>
                <w:rFonts w:cs="Times New Roman"/>
              </w:rPr>
              <w:t>Sufinanciranjem izgradnje Nacionalnog centra za razvoj vodenih sportova koji će postati središte daljnjeg razvoja vodeni</w:t>
            </w:r>
            <w:r>
              <w:rPr>
                <w:rFonts w:cs="Times New Roman"/>
              </w:rPr>
              <w:t>h sportova kako za seniorsku tako i reprezentacije mlađih dobnih uzrasta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1</w:t>
            </w:r>
          </w:p>
        </w:tc>
      </w:tr>
    </w:tbl>
    <w:p w:rsidR="00547434" w:rsidRDefault="00547434">
      <w:pPr>
        <w:jc w:val="left"/>
      </w:pPr>
    </w:p>
    <w:p w:rsidR="00547434" w:rsidRDefault="00F20FF0">
      <w:pPr>
        <w:pStyle w:val="Heading4"/>
      </w:pPr>
      <w:r>
        <w:t>K916023 SUFINANCIRANJE IZGRADNJE I GRAĐEVINSKIH ZAHVATA NA SPORTSKOJ INFRASTRUKTURI</w:t>
      </w:r>
    </w:p>
    <w:p w:rsidR="00547434" w:rsidRDefault="00F20FF0">
      <w:pPr>
        <w:pStyle w:val="Heading8"/>
        <w:jc w:val="left"/>
      </w:pPr>
      <w:r>
        <w:t>Zakonske i druge pravne osnove</w:t>
      </w:r>
    </w:p>
    <w:p w:rsidR="00547434" w:rsidRDefault="00F20FF0">
      <w:pPr>
        <w:pStyle w:val="Normal5"/>
      </w:pPr>
      <w:r>
        <w:t>Članak 59. stavak 6. i članak 73. stavak 1., 2. i 5. Zakona o sportu; Pravilnik o programu javnih potreba u sportu na državnoj razini članak 13., članak 16. stavak 1. i članak 17.; Nacionalni program športa 2019. – 2026. Mjera 3.3.1. – Povećati uključenost</w:t>
      </w:r>
      <w:r>
        <w:t xml:space="preserve"> osoba s invaliditetom u sustav športa, Aktivnost – Opremiti športske objekte specifičnom športskom opremom, Mjera 4.2.4. – Prilagoditi športske građevine osobama s invaliditetom, Aktivnost – Poticati provođenje građevinskih zahvata na športskim građevinam</w:t>
      </w:r>
      <w:r>
        <w:t>a, Mjera 4.2.5. – Poticati opremanje športskih građevina sukladno potrebama, Aktivnost – Poticati opremanje športskih građevina te Mjera 4.3.4. – Izgradnja i/ili građevinski zahvat na športskoj građevini od interesa za lokalnu zajednicu, Aktivnost – Potica</w:t>
      </w:r>
      <w:r>
        <w:t>ti izgradnju i/ili građevinski zahvat na športskoj građevini od interesa za lokalnu zajednicu</w:t>
      </w:r>
    </w:p>
    <w:tbl>
      <w:tblPr>
        <w:tblStyle w:val="StilTablice"/>
        <w:tblW w:w="10206" w:type="dxa"/>
        <w:jc w:val="center"/>
        <w:tblLook w:val="04A0" w:firstRow="1" w:lastRow="0" w:firstColumn="1" w:lastColumn="0" w:noHBand="0" w:noVBand="1"/>
      </w:tblPr>
      <w:tblGrid>
        <w:gridCol w:w="1837"/>
        <w:gridCol w:w="1479"/>
        <w:gridCol w:w="1480"/>
        <w:gridCol w:w="1480"/>
        <w:gridCol w:w="1480"/>
        <w:gridCol w:w="1480"/>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K916023-SUFINANCIRANJE IZGRADNJE I GRAĐEVINSKIH ZAHVATA NA SPORTSKOJ INFRASTRUKTURI</w:t>
            </w:r>
          </w:p>
        </w:tc>
        <w:tc>
          <w:tcPr>
            <w:tcW w:w="1632" w:type="dxa"/>
          </w:tcPr>
          <w:p w:rsidR="00547434" w:rsidRDefault="00F20FF0">
            <w:pPr>
              <w:pStyle w:val="CellColumn"/>
            </w:pPr>
            <w:r>
              <w:rPr>
                <w:rFonts w:cs="Times New Roman"/>
              </w:rPr>
              <w:t>11.932.360</w:t>
            </w:r>
          </w:p>
        </w:tc>
        <w:tc>
          <w:tcPr>
            <w:tcW w:w="1632" w:type="dxa"/>
          </w:tcPr>
          <w:p w:rsidR="00547434" w:rsidRDefault="00F20FF0">
            <w:pPr>
              <w:pStyle w:val="CellColumn"/>
            </w:pPr>
            <w:r>
              <w:rPr>
                <w:rFonts w:cs="Times New Roman"/>
              </w:rPr>
              <w:t>20.006.636</w:t>
            </w:r>
          </w:p>
        </w:tc>
        <w:tc>
          <w:tcPr>
            <w:tcW w:w="1632" w:type="dxa"/>
          </w:tcPr>
          <w:p w:rsidR="00547434" w:rsidRDefault="00F20FF0">
            <w:pPr>
              <w:pStyle w:val="CellColumn"/>
            </w:pPr>
            <w:r>
              <w:rPr>
                <w:rFonts w:cs="Times New Roman"/>
              </w:rPr>
              <w:t>25.006.636</w:t>
            </w:r>
          </w:p>
        </w:tc>
        <w:tc>
          <w:tcPr>
            <w:tcW w:w="1632" w:type="dxa"/>
          </w:tcPr>
          <w:p w:rsidR="00547434" w:rsidRDefault="00F20FF0">
            <w:pPr>
              <w:pStyle w:val="CellColumn"/>
            </w:pPr>
            <w:r>
              <w:rPr>
                <w:rFonts w:cs="Times New Roman"/>
              </w:rPr>
              <w:t>23.006.636</w:t>
            </w:r>
          </w:p>
        </w:tc>
        <w:tc>
          <w:tcPr>
            <w:tcW w:w="1632" w:type="dxa"/>
          </w:tcPr>
          <w:p w:rsidR="00547434" w:rsidRDefault="00F20FF0">
            <w:pPr>
              <w:pStyle w:val="CellColumn"/>
            </w:pPr>
            <w:r>
              <w:rPr>
                <w:rFonts w:cs="Times New Roman"/>
              </w:rPr>
              <w:t>23.006.636</w:t>
            </w:r>
          </w:p>
        </w:tc>
        <w:tc>
          <w:tcPr>
            <w:tcW w:w="510" w:type="dxa"/>
          </w:tcPr>
          <w:p w:rsidR="00547434" w:rsidRDefault="00F20FF0">
            <w:pPr>
              <w:pStyle w:val="CellColumn"/>
            </w:pPr>
            <w:r>
              <w:rPr>
                <w:rFonts w:cs="Times New Roman"/>
              </w:rPr>
              <w:t>125,0</w:t>
            </w:r>
          </w:p>
        </w:tc>
      </w:tr>
    </w:tbl>
    <w:p w:rsidR="00547434" w:rsidRDefault="00547434">
      <w:pPr>
        <w:jc w:val="left"/>
      </w:pPr>
    </w:p>
    <w:p w:rsidR="00547434" w:rsidRDefault="00F20FF0">
      <w:r>
        <w:t>Ovom aktivnosti sufinancira se izgradnja i opremanje novih sportskih građevina i/ili obnova, održavanje, reko</w:t>
      </w:r>
      <w:r>
        <w:t>nstrukcija i opremanje na postojećim sportskim građevinama. Navedena aktivnost realizira se kroz javni poziv namijenjen jedinicama lokalne i područne (regionalne) samouprave, odnosno vlasnicima sportske građevine koju prijavljuju. Cilj je omogućiti ulaganj</w:t>
      </w:r>
      <w:r>
        <w:t>a u izgradnju, obnovu, održavanje, opremanje  i rekonstrukciju sportskih građevina te tako povećati broj dostupnih i uređenih sportskih građevina, čime će se ispuniti jedan od osnovnih preduvjeta razvoja sporta u Republici Hrvatskoj s obzirom da su sportsk</w:t>
      </w:r>
      <w:r>
        <w:t>e građevine jedan od važnih preduvjeta za provođenje bilo koje sportske aktivnosti. Programom javnih potreba u sportu na državnoj razini, temeljem dostavljenih projektnih prijedloga omogućit će se ulaganja u sportske građevine te tako povećati broj dostupn</w:t>
      </w:r>
      <w:r>
        <w:t>ih i uređenih sportskih građevina, čime će se ispuniti jedan od osnovnih preduvjeta razvoja sporta u Republici Hrvatskoj.</w:t>
      </w:r>
    </w:p>
    <w:p w:rsidR="00547434" w:rsidRDefault="00F20FF0">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1906"/>
        <w:gridCol w:w="1948"/>
        <w:gridCol w:w="1791"/>
        <w:gridCol w:w="917"/>
        <w:gridCol w:w="893"/>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izgrađenih športskih građevina, broj obavljenih građevinskih zahvata i broj opremljenih športskih građevina</w:t>
            </w:r>
          </w:p>
        </w:tc>
        <w:tc>
          <w:tcPr>
            <w:tcW w:w="2245" w:type="dxa"/>
          </w:tcPr>
          <w:p w:rsidR="00547434" w:rsidRDefault="00F20FF0">
            <w:pPr>
              <w:pStyle w:val="CellColumn"/>
            </w:pPr>
            <w:r>
              <w:rPr>
                <w:rFonts w:cs="Times New Roman"/>
              </w:rPr>
              <w:t>Sufinanciranje i/ili financiranje izgradnje novih športskih građevina i/ili građevinskih</w:t>
            </w:r>
            <w:r>
              <w:rPr>
                <w:rFonts w:cs="Times New Roman"/>
              </w:rPr>
              <w:t xml:space="preserve"> zahvata na postojećim športskim građevinama te opremanje športskih građevina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113</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145</w:t>
            </w:r>
          </w:p>
        </w:tc>
        <w:tc>
          <w:tcPr>
            <w:tcW w:w="918" w:type="dxa"/>
          </w:tcPr>
          <w:p w:rsidR="00547434" w:rsidRDefault="00F20FF0">
            <w:pPr>
              <w:pStyle w:val="CellColumn"/>
            </w:pPr>
            <w:r>
              <w:rPr>
                <w:rFonts w:cs="Times New Roman"/>
              </w:rPr>
              <w:t>110</w:t>
            </w:r>
          </w:p>
        </w:tc>
        <w:tc>
          <w:tcPr>
            <w:tcW w:w="918" w:type="dxa"/>
          </w:tcPr>
          <w:p w:rsidR="00547434" w:rsidRDefault="00F20FF0">
            <w:pPr>
              <w:pStyle w:val="CellColumn"/>
            </w:pPr>
            <w:r>
              <w:rPr>
                <w:rFonts w:cs="Times New Roman"/>
              </w:rPr>
              <w:t>110</w:t>
            </w:r>
          </w:p>
        </w:tc>
      </w:tr>
    </w:tbl>
    <w:p w:rsidR="00547434" w:rsidRDefault="00547434">
      <w:pPr>
        <w:jc w:val="left"/>
      </w:pPr>
    </w:p>
    <w:p w:rsidR="00547434" w:rsidRDefault="00F20FF0">
      <w:pPr>
        <w:pStyle w:val="Heading4"/>
      </w:pPr>
      <w:r>
        <w:t>K916047 SPORTSKE GRAĐEVINE OD NACIONALNOG INTERESA</w:t>
      </w:r>
    </w:p>
    <w:p w:rsidR="00547434" w:rsidRDefault="00F20FF0">
      <w:pPr>
        <w:pStyle w:val="Heading8"/>
        <w:jc w:val="left"/>
      </w:pPr>
      <w:r>
        <w:t>Zakonske i druge pravne osnove</w:t>
      </w:r>
    </w:p>
    <w:p w:rsidR="00547434" w:rsidRDefault="00F20FF0">
      <w:pPr>
        <w:pStyle w:val="Normal5"/>
      </w:pPr>
      <w:r>
        <w:t>Članak 59. stavak 5., članak 73. stavak 4. i 5. Zakona o sportu; Pravilnik o programu javnih potreba u sportu na državnoj razini članak 14., 15., 16. i 17.; Nacionalni program športa 2019. – 2026. Opći cilj 4. – Uspostaviti sustavan i racionalan pristup up</w:t>
      </w:r>
      <w:r>
        <w:t>ravljanju održivom sportskom infrastrukturom, Poseban cilj 4.3. – Povećati broj sportskih građevina i obnoviti postojeću sportsku infrastrukturu, Mjera 4.3.3. – Izgradnja nacionalnih sportskih centara sukladno potrebama pojedinog sporta ili grupe sportova,</w:t>
      </w:r>
      <w:r>
        <w:t xml:space="preserve"> Aktivnost – Poticati izgradnju nacionalnih sportskih centara sukladno potrebama pojedinog sporta ili grupe sportova</w:t>
      </w:r>
    </w:p>
    <w:tbl>
      <w:tblPr>
        <w:tblStyle w:val="StilTablice"/>
        <w:tblW w:w="10206" w:type="dxa"/>
        <w:jc w:val="center"/>
        <w:tblLook w:val="04A0" w:firstRow="1" w:lastRow="0" w:firstColumn="1" w:lastColumn="0" w:noHBand="0" w:noVBand="1"/>
      </w:tblPr>
      <w:tblGrid>
        <w:gridCol w:w="1592"/>
        <w:gridCol w:w="1514"/>
        <w:gridCol w:w="1525"/>
        <w:gridCol w:w="1525"/>
        <w:gridCol w:w="1540"/>
        <w:gridCol w:w="1540"/>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K916047-SPORTSKE GRAĐEVINE OD NACIONALNOG INTERESA</w:t>
            </w:r>
          </w:p>
        </w:tc>
        <w:tc>
          <w:tcPr>
            <w:tcW w:w="1632" w:type="dxa"/>
          </w:tcPr>
          <w:p w:rsidR="00547434" w:rsidRDefault="00F20FF0">
            <w:pPr>
              <w:pStyle w:val="CellColumn"/>
            </w:pPr>
            <w:r>
              <w:rPr>
                <w:rFonts w:cs="Times New Roman"/>
              </w:rPr>
              <w:t>597.587</w:t>
            </w:r>
          </w:p>
        </w:tc>
        <w:tc>
          <w:tcPr>
            <w:tcW w:w="1632" w:type="dxa"/>
          </w:tcPr>
          <w:p w:rsidR="00547434" w:rsidRDefault="00F20FF0">
            <w:pPr>
              <w:pStyle w:val="CellColumn"/>
            </w:pPr>
            <w:r>
              <w:rPr>
                <w:rFonts w:cs="Times New Roman"/>
              </w:rPr>
              <w:t>1.000.000</w:t>
            </w:r>
          </w:p>
        </w:tc>
        <w:tc>
          <w:tcPr>
            <w:tcW w:w="1632" w:type="dxa"/>
          </w:tcPr>
          <w:p w:rsidR="00547434" w:rsidRDefault="00F20FF0">
            <w:pPr>
              <w:pStyle w:val="CellColumn"/>
            </w:pPr>
            <w:r>
              <w:rPr>
                <w:rFonts w:cs="Times New Roman"/>
              </w:rPr>
              <w:t>6.000.000</w:t>
            </w:r>
          </w:p>
        </w:tc>
        <w:tc>
          <w:tcPr>
            <w:tcW w:w="1632" w:type="dxa"/>
          </w:tcPr>
          <w:p w:rsidR="00547434" w:rsidRDefault="00F20FF0">
            <w:pPr>
              <w:pStyle w:val="CellColumn"/>
            </w:pPr>
            <w:r>
              <w:rPr>
                <w:rFonts w:cs="Times New Roman"/>
              </w:rPr>
              <w:t>13.659.101</w:t>
            </w:r>
          </w:p>
        </w:tc>
        <w:tc>
          <w:tcPr>
            <w:tcW w:w="1632" w:type="dxa"/>
          </w:tcPr>
          <w:p w:rsidR="00547434" w:rsidRDefault="00F20FF0">
            <w:pPr>
              <w:pStyle w:val="CellColumn"/>
            </w:pPr>
            <w:r>
              <w:rPr>
                <w:rFonts w:cs="Times New Roman"/>
              </w:rPr>
              <w:t>17.476.676</w:t>
            </w:r>
          </w:p>
        </w:tc>
        <w:tc>
          <w:tcPr>
            <w:tcW w:w="510" w:type="dxa"/>
          </w:tcPr>
          <w:p w:rsidR="00547434" w:rsidRDefault="00F20FF0">
            <w:pPr>
              <w:pStyle w:val="CellColumn"/>
            </w:pPr>
            <w:r>
              <w:rPr>
                <w:rFonts w:cs="Times New Roman"/>
              </w:rPr>
              <w:t>600,0</w:t>
            </w:r>
          </w:p>
        </w:tc>
      </w:tr>
    </w:tbl>
    <w:p w:rsidR="00547434" w:rsidRDefault="00547434">
      <w:pPr>
        <w:jc w:val="left"/>
      </w:pPr>
    </w:p>
    <w:p w:rsidR="00547434" w:rsidRDefault="00F20FF0">
      <w:r>
        <w:t>Ovom aktivnosti sufinancira se izgradnja ili obnova sportske građevine od nacionalnog interesa. Republika Hrvatska potiče razvoj sporta kroz financiranje javnih potreba u sportu. Jedna od javnih potreba u sportu je izgradnja, obnova, održavanje i opremanje</w:t>
      </w:r>
      <w:r>
        <w:t xml:space="preserve"> sportskih građevina na državnoj razini ili na razini jedinica lokalne i područne (regionalne) samouprave. Na temelju Odluke Vlada Republike Hrvatske o proglašenju sportskih građevina od nacionalnog interesa („Narodne novine“, broj 74/23) Gradski stadion M</w:t>
      </w:r>
      <w:r>
        <w:t>aksimir u Zagrebu i Gradski stadion Poljud u Splitu proglašeni su sportskim građevinama od nacionalnog interesa. Ministarstvo turizma i sporta će sufinancirati izgradnju ili obnovu sportskih građevina od nacionalnog interesa, a opravdani troškovi su ukupni</w:t>
      </w:r>
      <w:r>
        <w:t xml:space="preserve"> troškovi za prihvatljive aktivnosti izvođenja radova ili nabave opreme koji nastaju prilikom provedbe projekta kao i trošak izrade projektne dokumentacije.</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01"/>
        <w:gridCol w:w="1921"/>
        <w:gridCol w:w="1822"/>
        <w:gridCol w:w="917"/>
        <w:gridCol w:w="894"/>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izgrađenih nacionalnih sportskih centara</w:t>
            </w:r>
          </w:p>
        </w:tc>
        <w:tc>
          <w:tcPr>
            <w:tcW w:w="2245" w:type="dxa"/>
          </w:tcPr>
          <w:p w:rsidR="00547434" w:rsidRDefault="00F20FF0">
            <w:pPr>
              <w:pStyle w:val="CellColumn"/>
            </w:pPr>
            <w:r>
              <w:rPr>
                <w:rFonts w:cs="Times New Roman"/>
              </w:rPr>
              <w:t>Financiranje sportskih građevina od nacionalnog interesa za pojedini sport ili grupu sportova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1</w:t>
            </w:r>
          </w:p>
        </w:tc>
      </w:tr>
    </w:tbl>
    <w:p w:rsidR="00547434" w:rsidRDefault="00547434">
      <w:pPr>
        <w:jc w:val="left"/>
      </w:pPr>
    </w:p>
    <w:p w:rsidR="00547434" w:rsidRDefault="00F20FF0">
      <w:pPr>
        <w:pStyle w:val="Heading4"/>
      </w:pPr>
      <w:r>
        <w:lastRenderedPageBreak/>
        <w:t>K916061 NACIONALNI NOGOMETNI KAMP</w:t>
      </w:r>
    </w:p>
    <w:p w:rsidR="00547434" w:rsidRDefault="00F20FF0">
      <w:pPr>
        <w:pStyle w:val="Heading8"/>
        <w:jc w:val="left"/>
      </w:pPr>
      <w:r>
        <w:t>Zakonske i druge pravne osnove</w:t>
      </w:r>
    </w:p>
    <w:p w:rsidR="00547434" w:rsidRDefault="00F20FF0">
      <w:pPr>
        <w:pStyle w:val="Normal5"/>
      </w:pPr>
      <w:r>
        <w:t>Zakon o sportu članak 68., članak 69. i članak 73., Nacionalni program športa 2019.-2026. i to Opći cilj 4 „Uspostaviti sustavan i racionalan pristup upravljanja održivom športskom infrastruk</w:t>
      </w:r>
      <w:r>
        <w:t>turom“, Poseban cilj 4.2. „Prilagoditi broj i opremljenost športskih građevina stvarnim potrebama u športu“ te Poseban cilj 4.3. „Povećati broj športskih građevina i obnoviti postojeću športsku infrastrukturu“, mjera 4.3.3. „Izgradnja nacionalnih športskih</w:t>
      </w:r>
      <w:r>
        <w:t xml:space="preserve"> centara sukladno potrebama pojedinog športa ili grupe športova“..</w:t>
      </w:r>
    </w:p>
    <w:tbl>
      <w:tblPr>
        <w:tblStyle w:val="StilTablice"/>
        <w:tblW w:w="10206" w:type="dxa"/>
        <w:jc w:val="center"/>
        <w:tblLook w:val="04A0" w:firstRow="1" w:lastRow="0" w:firstColumn="1" w:lastColumn="0" w:noHBand="0" w:noVBand="1"/>
      </w:tblPr>
      <w:tblGrid>
        <w:gridCol w:w="1512"/>
        <w:gridCol w:w="1546"/>
        <w:gridCol w:w="1554"/>
        <w:gridCol w:w="1554"/>
        <w:gridCol w:w="1554"/>
        <w:gridCol w:w="1516"/>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K916061-NACIONALNI NOGOMETNI KAMP</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5.000.000</w:t>
            </w:r>
          </w:p>
        </w:tc>
        <w:tc>
          <w:tcPr>
            <w:tcW w:w="1632" w:type="dxa"/>
          </w:tcPr>
          <w:p w:rsidR="00547434" w:rsidRDefault="00F20FF0">
            <w:pPr>
              <w:pStyle w:val="CellColumn"/>
            </w:pPr>
            <w:r>
              <w:rPr>
                <w:rFonts w:cs="Times New Roman"/>
              </w:rPr>
              <w:t>5.000.000</w:t>
            </w:r>
          </w:p>
        </w:tc>
        <w:tc>
          <w:tcPr>
            <w:tcW w:w="1632" w:type="dxa"/>
          </w:tcPr>
          <w:p w:rsidR="00547434" w:rsidRDefault="00F20FF0">
            <w:pPr>
              <w:pStyle w:val="CellColumn"/>
            </w:pPr>
            <w:r>
              <w:rPr>
                <w:rFonts w:cs="Times New Roman"/>
              </w:rPr>
              <w:t>5.000.000</w:t>
            </w:r>
          </w:p>
        </w:tc>
        <w:tc>
          <w:tcPr>
            <w:tcW w:w="1632" w:type="dxa"/>
          </w:tcPr>
          <w:p w:rsidR="00547434" w:rsidRDefault="00F20FF0">
            <w:pPr>
              <w:pStyle w:val="CellColumn"/>
            </w:pPr>
            <w:r>
              <w:rPr>
                <w:rFonts w:cs="Times New Roman"/>
              </w:rPr>
              <w:t>00</w:t>
            </w:r>
          </w:p>
        </w:tc>
        <w:tc>
          <w:tcPr>
            <w:tcW w:w="510" w:type="dxa"/>
          </w:tcPr>
          <w:p w:rsidR="00547434" w:rsidRDefault="00F20FF0">
            <w:pPr>
              <w:pStyle w:val="CellColumn"/>
            </w:pPr>
            <w:r>
              <w:rPr>
                <w:rFonts w:cs="Times New Roman"/>
              </w:rPr>
              <w:t>100,0</w:t>
            </w:r>
          </w:p>
        </w:tc>
      </w:tr>
    </w:tbl>
    <w:p w:rsidR="00547434" w:rsidRDefault="00547434">
      <w:pPr>
        <w:jc w:val="left"/>
      </w:pPr>
    </w:p>
    <w:p w:rsidR="00547434" w:rsidRDefault="00F20FF0">
      <w:r>
        <w:t>Ovom aktivnosti sufinancira se izgradnja Nacionalnog nogometnog kampa Hrvatskog nogometnog saveza. Navedena aktivnost realizira se temeljem Odluke Vlade Republike Hrvatske o davanju suglasnosti za sufinanciranje troškova izgradnje i op</w:t>
      </w:r>
      <w:r>
        <w:t>remanja Nogometnog kampa Hrvatskog nogometnog saveza. Cilj je omogućiti optimalne uvjete za dodatni razvoj nogometa te daljnje ostvarenje vrhunskih rezultata. Nogomet je najmasovniji i najpopularniji sport u Republici Hrvatskoj s više od polovine registrir</w:t>
      </w:r>
      <w:r>
        <w:t>anih sportaša u Republici Hrvatskoj, a popularnost dodatno potvrđuje velika posjećenost utakmicama na susretima najvišeg ranga. Republika Hrvatska je među vodećim svjetskim nogometnim silama no postojeća nogometna infrastruktura ne prati vrhunske rezultate</w:t>
      </w:r>
      <w:r>
        <w:t xml:space="preserve"> te kako bi se moglo nastaviti s razvojem nogometa, potrebno je ulagati u nogometnu infrastrukturu. Projekt Nogometnog kampa Hrvatskog nogometnog saveza pridonosi ostvarenju tog cilja te će biti izgrađen kao sportsko-rekreacijski centar za potrebe razvoja </w:t>
      </w:r>
      <w:r>
        <w:t>i edukacije sportaša, trenera i sveobuhvatne nužne logistike.</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858"/>
        <w:gridCol w:w="1996"/>
        <w:gridCol w:w="1791"/>
        <w:gridCol w:w="917"/>
        <w:gridCol w:w="893"/>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Izgrađen Nacionalni nogometni kamp</w:t>
            </w:r>
          </w:p>
        </w:tc>
        <w:tc>
          <w:tcPr>
            <w:tcW w:w="2245" w:type="dxa"/>
          </w:tcPr>
          <w:p w:rsidR="00547434" w:rsidRDefault="00F20FF0">
            <w:pPr>
              <w:pStyle w:val="CellColumn"/>
            </w:pPr>
            <w:r>
              <w:rPr>
                <w:rFonts w:cs="Times New Roman"/>
              </w:rPr>
              <w:t>Sufinanciranjem izgradnje Nacionalni nogometni kamp koji će postati središte daljnjeg razvoja hrvatskog nogometa kako za seniorsku tako i reprezentacije mlađih dobnih uzrasta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1</w:t>
            </w:r>
          </w:p>
        </w:tc>
        <w:tc>
          <w:tcPr>
            <w:tcW w:w="918" w:type="dxa"/>
          </w:tcPr>
          <w:p w:rsidR="00547434" w:rsidRDefault="00F20FF0">
            <w:pPr>
              <w:pStyle w:val="CellColumn"/>
            </w:pPr>
            <w:r>
              <w:rPr>
                <w:rFonts w:cs="Times New Roman"/>
              </w:rPr>
              <w:t>0</w:t>
            </w:r>
          </w:p>
        </w:tc>
      </w:tr>
    </w:tbl>
    <w:p w:rsidR="00547434" w:rsidRDefault="00547434">
      <w:pPr>
        <w:jc w:val="left"/>
      </w:pPr>
    </w:p>
    <w:p w:rsidR="00547434" w:rsidRDefault="00F20FF0">
      <w:pPr>
        <w:pStyle w:val="Heading4"/>
      </w:pPr>
      <w:r>
        <w:t>K916068 EUROPSKE SVEUČILIŠNE IGRE 2028. - ULAGANJE U SPORTSKU INFRASTRUKTURU I ORGANIZACIJA</w:t>
      </w:r>
    </w:p>
    <w:p w:rsidR="00547434" w:rsidRDefault="00F20FF0">
      <w:pPr>
        <w:pStyle w:val="Heading8"/>
        <w:jc w:val="left"/>
      </w:pPr>
      <w:r>
        <w:t>Zakonske i druge pravne osnove</w:t>
      </w:r>
    </w:p>
    <w:p w:rsidR="00547434" w:rsidRDefault="00F20FF0">
      <w:pPr>
        <w:pStyle w:val="Normal5"/>
      </w:pPr>
      <w:r>
        <w:t>Zakon o sportu članak 68., članak 69. i članak 73., Nacionalni program športa 2019.-2026. i to Opći cilj 4 „Uspostaviti sustavan i ra</w:t>
      </w:r>
      <w:r>
        <w:t>cionalan pristup upravljanja održivom športskom infrastrukturom“, Poseban cilj 4.1. „Uspostaviti mrežu održivih športskih građevina“, Poseban cilj 4.2. „Prilagoditi broj i opremljenost športskih građevina stvarnim potrebama u športu“ te Poseban cilj 4.3. „</w:t>
      </w:r>
      <w:r>
        <w:t>Povećati broj športskih građevina i obnoviti postojeću športsku infrastrukturu“.</w:t>
      </w:r>
    </w:p>
    <w:tbl>
      <w:tblPr>
        <w:tblStyle w:val="StilTablice"/>
        <w:tblW w:w="10206" w:type="dxa"/>
        <w:jc w:val="center"/>
        <w:tblLook w:val="04A0" w:firstRow="1" w:lastRow="0" w:firstColumn="1" w:lastColumn="0" w:noHBand="0" w:noVBand="1"/>
      </w:tblPr>
      <w:tblGrid>
        <w:gridCol w:w="1915"/>
        <w:gridCol w:w="1458"/>
        <w:gridCol w:w="1397"/>
        <w:gridCol w:w="1496"/>
        <w:gridCol w:w="1496"/>
        <w:gridCol w:w="1474"/>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lastRenderedPageBreak/>
              <w:t>K916068-EUROPSKE SVEUČILIŠNE IGRE 2028. - ULAGANJE U SPORTSKU INFRASTRUKTURU I ORGANIZACIJA</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00</w:t>
            </w:r>
          </w:p>
        </w:tc>
        <w:tc>
          <w:tcPr>
            <w:tcW w:w="1632" w:type="dxa"/>
          </w:tcPr>
          <w:p w:rsidR="00547434" w:rsidRDefault="00F20FF0">
            <w:pPr>
              <w:pStyle w:val="CellColumn"/>
            </w:pPr>
            <w:r>
              <w:rPr>
                <w:rFonts w:cs="Times New Roman"/>
              </w:rPr>
              <w:t>20.000.000</w:t>
            </w:r>
          </w:p>
        </w:tc>
        <w:tc>
          <w:tcPr>
            <w:tcW w:w="1632" w:type="dxa"/>
          </w:tcPr>
          <w:p w:rsidR="00547434" w:rsidRDefault="00F20FF0">
            <w:pPr>
              <w:pStyle w:val="CellColumn"/>
            </w:pPr>
            <w:r>
              <w:rPr>
                <w:rFonts w:cs="Times New Roman"/>
              </w:rPr>
              <w:t>23.700.000</w:t>
            </w:r>
          </w:p>
        </w:tc>
        <w:tc>
          <w:tcPr>
            <w:tcW w:w="1632" w:type="dxa"/>
          </w:tcPr>
          <w:p w:rsidR="00547434" w:rsidRDefault="00F20FF0">
            <w:pPr>
              <w:pStyle w:val="CellColumn"/>
            </w:pPr>
            <w:r>
              <w:rPr>
                <w:rFonts w:cs="Times New Roman"/>
              </w:rPr>
              <w:t>1.300.000</w:t>
            </w:r>
          </w:p>
        </w:tc>
        <w:tc>
          <w:tcPr>
            <w:tcW w:w="510" w:type="dxa"/>
          </w:tcPr>
          <w:p w:rsidR="00547434" w:rsidRDefault="00F20FF0">
            <w:pPr>
              <w:pStyle w:val="CellColumn"/>
            </w:pPr>
            <w:r>
              <w:rPr>
                <w:rFonts w:cs="Times New Roman"/>
              </w:rPr>
              <w:t>0,0</w:t>
            </w:r>
          </w:p>
        </w:tc>
      </w:tr>
    </w:tbl>
    <w:p w:rsidR="00547434" w:rsidRDefault="00547434">
      <w:pPr>
        <w:jc w:val="left"/>
      </w:pPr>
    </w:p>
    <w:p w:rsidR="00547434" w:rsidRDefault="00F20FF0">
      <w:r>
        <w:t xml:space="preserve">Ovom aktivnosti sufinanciraju se troškovi izgradnje Sveučilišnog sportskog centra Split, troškovi izgradnje i opremanja </w:t>
      </w:r>
      <w:r>
        <w:t>Sportskog centra u Vučevici te izgradnja i građevinski zahvati na sportskoj infrastrukturi koje će se sufinanciranje izvršiti kroz Javne pozive za iskaz interesa za sufinanciranje izgradnje i rekonstrukcije sportskih građevina za 2026. i 2027. godinu. Repu</w:t>
      </w:r>
      <w:r>
        <w:t>blika Hrvatska će u Splitu 2028. godine biti domaćin Europskih sveučilišnih igara. Europske sveučilišne igre (ESI) održavaju se u sklopu krovne organizacije Europskog sveučilišnog sportskog udruženja – EUSA, u pravilu svake dvije godine i najveći su multis</w:t>
      </w:r>
      <w:r>
        <w:t>portski događaj akademskog sporta u Europi. Kako bi se ovako veliko natjecanje moglo organizirati na zadovoljavajućoj razini potrebno je bilo planirati i sredstva za obnovu i izgradnju sportske infrastrukture koja će se koristiti za potrebe organizacije Eu</w:t>
      </w:r>
      <w:r>
        <w:t>ropskih sveučilišnih igara u Splitu i okolnim mjestima u Splitsko-dalmatinskoj županiji.</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2097"/>
        <w:gridCol w:w="2090"/>
        <w:gridCol w:w="1480"/>
        <w:gridCol w:w="916"/>
        <w:gridCol w:w="875"/>
        <w:gridCol w:w="916"/>
        <w:gridCol w:w="916"/>
        <w:gridCol w:w="916"/>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izgrađene i obnovljene/opremljene sportske infrastrukture</w:t>
            </w:r>
          </w:p>
        </w:tc>
        <w:tc>
          <w:tcPr>
            <w:tcW w:w="2245" w:type="dxa"/>
          </w:tcPr>
          <w:p w:rsidR="00547434" w:rsidRDefault="00F20FF0">
            <w:pPr>
              <w:pStyle w:val="CellColumn"/>
            </w:pPr>
            <w:r>
              <w:rPr>
                <w:rFonts w:cs="Times New Roman"/>
              </w:rPr>
              <w:t>Sufinanciranje izgradnje novih sportskih građevina i obnavljanje/opremanje  postojećim sportskim građevinama u Splitsko-dalmatinskoj županiji te uspješno održane Eur</w:t>
            </w:r>
            <w:r>
              <w:rPr>
                <w:rFonts w:cs="Times New Roman"/>
              </w:rPr>
              <w:t>opske sveučilišne igre 2028.</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0</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8</w:t>
            </w:r>
          </w:p>
        </w:tc>
        <w:tc>
          <w:tcPr>
            <w:tcW w:w="918" w:type="dxa"/>
          </w:tcPr>
          <w:p w:rsidR="00547434" w:rsidRDefault="00F20FF0">
            <w:pPr>
              <w:pStyle w:val="CellColumn"/>
            </w:pPr>
            <w:r>
              <w:rPr>
                <w:rFonts w:cs="Times New Roman"/>
              </w:rPr>
              <w:t>10</w:t>
            </w:r>
          </w:p>
        </w:tc>
        <w:tc>
          <w:tcPr>
            <w:tcW w:w="918" w:type="dxa"/>
          </w:tcPr>
          <w:p w:rsidR="00547434" w:rsidRDefault="00F20FF0">
            <w:pPr>
              <w:pStyle w:val="CellColumn"/>
            </w:pPr>
            <w:r>
              <w:rPr>
                <w:rFonts w:cs="Times New Roman"/>
              </w:rPr>
              <w:t>0</w:t>
            </w:r>
          </w:p>
        </w:tc>
      </w:tr>
    </w:tbl>
    <w:p w:rsidR="00547434" w:rsidRDefault="00547434">
      <w:pPr>
        <w:jc w:val="left"/>
      </w:pPr>
    </w:p>
    <w:p w:rsidR="00547434" w:rsidRDefault="00F20FF0">
      <w:pPr>
        <w:pStyle w:val="Heading4"/>
      </w:pPr>
      <w:r>
        <w:t>T916010 PREOBLIKOVANJE SPORTSKIH KLUBOVA – UDRUGA</w:t>
      </w:r>
    </w:p>
    <w:p w:rsidR="00547434" w:rsidRDefault="00F20FF0">
      <w:pPr>
        <w:pStyle w:val="Heading8"/>
        <w:jc w:val="left"/>
      </w:pPr>
      <w:r>
        <w:t>Zakonske i druge pravne osnove</w:t>
      </w:r>
    </w:p>
    <w:p w:rsidR="00547434" w:rsidRDefault="00F20FF0">
      <w:pPr>
        <w:pStyle w:val="Normal5"/>
      </w:pPr>
      <w:r>
        <w:t>Članak 92. do 99. Zakona o sportu; Pravilnik o preoblikovanju sportskog kluba – udruge za natjecanje u sportsko dioničko društvo; Nacionalni program športa 2019. – 2026. opći cilj 6. – Unaprijediti sustav upravljanja u športu</w:t>
      </w:r>
    </w:p>
    <w:tbl>
      <w:tblPr>
        <w:tblStyle w:val="StilTablice"/>
        <w:tblW w:w="10206" w:type="dxa"/>
        <w:jc w:val="center"/>
        <w:tblLook w:val="04A0" w:firstRow="1" w:lastRow="0" w:firstColumn="1" w:lastColumn="0" w:noHBand="0" w:noVBand="1"/>
      </w:tblPr>
      <w:tblGrid>
        <w:gridCol w:w="1870"/>
        <w:gridCol w:w="1498"/>
        <w:gridCol w:w="1467"/>
        <w:gridCol w:w="1467"/>
        <w:gridCol w:w="1467"/>
        <w:gridCol w:w="1467"/>
        <w:gridCol w:w="970"/>
      </w:tblGrid>
      <w:tr w:rsidR="00547434">
        <w:trPr>
          <w:jc w:val="center"/>
        </w:trPr>
        <w:tc>
          <w:tcPr>
            <w:tcW w:w="1530" w:type="dxa"/>
            <w:shd w:val="clear" w:color="auto" w:fill="B5C0D8"/>
          </w:tcPr>
          <w:p w:rsidR="00547434" w:rsidRDefault="00F20FF0">
            <w:pPr>
              <w:pStyle w:val="CellHeader"/>
            </w:pPr>
            <w:r>
              <w:rPr>
                <w:rFonts w:cs="Times New Roman"/>
              </w:rPr>
              <w:t>Naziv aktivnosti</w:t>
            </w:r>
          </w:p>
        </w:tc>
        <w:tc>
          <w:tcPr>
            <w:tcW w:w="1632" w:type="dxa"/>
            <w:shd w:val="clear" w:color="auto" w:fill="B5C0D8"/>
          </w:tcPr>
          <w:p w:rsidR="00547434" w:rsidRDefault="00F20FF0">
            <w:pPr>
              <w:pStyle w:val="CellHeader"/>
            </w:pPr>
            <w:r>
              <w:rPr>
                <w:rFonts w:cs="Times New Roman"/>
              </w:rPr>
              <w:t>Izvršenje 202</w:t>
            </w:r>
            <w:r>
              <w:rPr>
                <w:rFonts w:cs="Times New Roman"/>
              </w:rPr>
              <w:t>4. (eur)</w:t>
            </w:r>
          </w:p>
        </w:tc>
        <w:tc>
          <w:tcPr>
            <w:tcW w:w="1632" w:type="dxa"/>
            <w:shd w:val="clear" w:color="auto" w:fill="B5C0D8"/>
          </w:tcPr>
          <w:p w:rsidR="00547434" w:rsidRDefault="00F20FF0">
            <w:pPr>
              <w:pStyle w:val="CellHeader"/>
            </w:pPr>
            <w:r>
              <w:rPr>
                <w:rFonts w:cs="Times New Roman"/>
              </w:rPr>
              <w:t>Plan 2025. (eur)</w:t>
            </w:r>
          </w:p>
        </w:tc>
        <w:tc>
          <w:tcPr>
            <w:tcW w:w="1632" w:type="dxa"/>
            <w:shd w:val="clear" w:color="auto" w:fill="B5C0D8"/>
          </w:tcPr>
          <w:p w:rsidR="00547434" w:rsidRDefault="00F20FF0">
            <w:pPr>
              <w:pStyle w:val="CellHeader"/>
            </w:pPr>
            <w:r>
              <w:rPr>
                <w:rFonts w:cs="Times New Roman"/>
              </w:rPr>
              <w:t>Plan 2026. (eur)</w:t>
            </w:r>
          </w:p>
        </w:tc>
        <w:tc>
          <w:tcPr>
            <w:tcW w:w="1632" w:type="dxa"/>
            <w:shd w:val="clear" w:color="auto" w:fill="B5C0D8"/>
          </w:tcPr>
          <w:p w:rsidR="00547434" w:rsidRDefault="00F20FF0">
            <w:pPr>
              <w:pStyle w:val="CellHeader"/>
            </w:pPr>
            <w:r>
              <w:rPr>
                <w:rFonts w:cs="Times New Roman"/>
              </w:rPr>
              <w:t>Plan 2027. (eur)</w:t>
            </w:r>
          </w:p>
        </w:tc>
        <w:tc>
          <w:tcPr>
            <w:tcW w:w="1632" w:type="dxa"/>
            <w:shd w:val="clear" w:color="auto" w:fill="B5C0D8"/>
          </w:tcPr>
          <w:p w:rsidR="00547434" w:rsidRDefault="00F20FF0">
            <w:pPr>
              <w:pStyle w:val="CellHeader"/>
            </w:pPr>
            <w:r>
              <w:rPr>
                <w:rFonts w:cs="Times New Roman"/>
              </w:rPr>
              <w:t>Plan 2028. (eur)</w:t>
            </w:r>
          </w:p>
        </w:tc>
        <w:tc>
          <w:tcPr>
            <w:tcW w:w="510" w:type="dxa"/>
            <w:shd w:val="clear" w:color="auto" w:fill="B5C0D8"/>
          </w:tcPr>
          <w:p w:rsidR="00547434" w:rsidRDefault="00F20FF0">
            <w:pPr>
              <w:pStyle w:val="CellHeader"/>
            </w:pPr>
            <w:r>
              <w:rPr>
                <w:rFonts w:cs="Times New Roman"/>
              </w:rPr>
              <w:t>Indeks 2026/2025</w:t>
            </w:r>
          </w:p>
        </w:tc>
      </w:tr>
      <w:tr w:rsidR="00547434">
        <w:trPr>
          <w:jc w:val="center"/>
        </w:trPr>
        <w:tc>
          <w:tcPr>
            <w:tcW w:w="1530" w:type="dxa"/>
          </w:tcPr>
          <w:p w:rsidR="00547434" w:rsidRDefault="00F20FF0">
            <w:pPr>
              <w:pStyle w:val="CellColumn"/>
            </w:pPr>
            <w:r>
              <w:rPr>
                <w:rFonts w:cs="Times New Roman"/>
              </w:rPr>
              <w:t>T916010-PREOBLIKOVANJE SPORTSKIH KLUBOVA – UDRUGA</w:t>
            </w:r>
          </w:p>
        </w:tc>
        <w:tc>
          <w:tcPr>
            <w:tcW w:w="1632" w:type="dxa"/>
          </w:tcPr>
          <w:p w:rsidR="00547434" w:rsidRDefault="00F20FF0">
            <w:pPr>
              <w:pStyle w:val="CellColumn"/>
            </w:pPr>
            <w:r>
              <w:rPr>
                <w:rFonts w:cs="Times New Roman"/>
              </w:rPr>
              <w:t>14.524</w:t>
            </w:r>
          </w:p>
        </w:tc>
        <w:tc>
          <w:tcPr>
            <w:tcW w:w="1632" w:type="dxa"/>
          </w:tcPr>
          <w:p w:rsidR="00547434" w:rsidRDefault="00F20FF0">
            <w:pPr>
              <w:pStyle w:val="CellColumn"/>
            </w:pPr>
            <w:r>
              <w:rPr>
                <w:rFonts w:cs="Times New Roman"/>
              </w:rPr>
              <w:t>26.454</w:t>
            </w:r>
          </w:p>
        </w:tc>
        <w:tc>
          <w:tcPr>
            <w:tcW w:w="1632" w:type="dxa"/>
          </w:tcPr>
          <w:p w:rsidR="00547434" w:rsidRDefault="00F20FF0">
            <w:pPr>
              <w:pStyle w:val="CellColumn"/>
            </w:pPr>
            <w:r>
              <w:rPr>
                <w:rFonts w:cs="Times New Roman"/>
              </w:rPr>
              <w:t>26.454</w:t>
            </w:r>
          </w:p>
        </w:tc>
        <w:tc>
          <w:tcPr>
            <w:tcW w:w="1632" w:type="dxa"/>
          </w:tcPr>
          <w:p w:rsidR="00547434" w:rsidRDefault="00F20FF0">
            <w:pPr>
              <w:pStyle w:val="CellColumn"/>
            </w:pPr>
            <w:r>
              <w:rPr>
                <w:rFonts w:cs="Times New Roman"/>
              </w:rPr>
              <w:t>26.454</w:t>
            </w:r>
          </w:p>
        </w:tc>
        <w:tc>
          <w:tcPr>
            <w:tcW w:w="1632" w:type="dxa"/>
          </w:tcPr>
          <w:p w:rsidR="00547434" w:rsidRDefault="00F20FF0">
            <w:pPr>
              <w:pStyle w:val="CellColumn"/>
            </w:pPr>
            <w:r>
              <w:rPr>
                <w:rFonts w:cs="Times New Roman"/>
              </w:rPr>
              <w:t>26.454</w:t>
            </w:r>
          </w:p>
        </w:tc>
        <w:tc>
          <w:tcPr>
            <w:tcW w:w="510" w:type="dxa"/>
          </w:tcPr>
          <w:p w:rsidR="00547434" w:rsidRDefault="00F20FF0">
            <w:pPr>
              <w:pStyle w:val="CellColumn"/>
            </w:pPr>
            <w:r>
              <w:rPr>
                <w:rFonts w:cs="Times New Roman"/>
              </w:rPr>
              <w:t>100,0</w:t>
            </w:r>
          </w:p>
        </w:tc>
      </w:tr>
    </w:tbl>
    <w:p w:rsidR="00547434" w:rsidRDefault="00547434">
      <w:pPr>
        <w:jc w:val="left"/>
      </w:pPr>
    </w:p>
    <w:p w:rsidR="00547434" w:rsidRDefault="00F20FF0">
      <w:r>
        <w:t xml:space="preserve">Ovom aktivnosti osigurava se provedba preoblikovanja sportskog kluba – udruge za natjecanje u sportsko dioničko društvo. Povjerenstvo za preoblikovanje je stručno i savjetodavno tijelo osnovano radi provedbe postupka preoblikovanja.    </w:t>
      </w:r>
    </w:p>
    <w:p w:rsidR="00547434" w:rsidRDefault="00F20FF0">
      <w:r>
        <w:t>Povjerenstvo za pre</w:t>
      </w:r>
      <w:r>
        <w:t>oblikovanje ima članove koje imenuje čelnik tijela državne uprave nadležnog za sport sastavljeno je od šest stalnih članova i jedan član na prijedlog nacionalnog sportskog saveza čiji je član sportski klub na koji se odnosi odluka koju Povjerenstvo za preo</w:t>
      </w:r>
      <w:r>
        <w:t xml:space="preserve">blikovanje treba donijeti.  </w:t>
      </w:r>
    </w:p>
    <w:p w:rsidR="00547434" w:rsidRDefault="00F20FF0">
      <w:r>
        <w:lastRenderedPageBreak/>
        <w:t>Osigurana sredstva odnose se na troškove rada i naknada članova Povjerenstvo za preoblikovanje sukladno Odluci o visini i načinu isplate naknada za rad u povjerenstvima, vijećima, savjetima, radnim skupinama i drugim sličnim ti</w:t>
      </w:r>
      <w:r>
        <w:t>jelima koju donosi čelnik tijela nadležnog za sport.</w:t>
      </w:r>
    </w:p>
    <w:p w:rsidR="00547434" w:rsidRDefault="00F20FF0">
      <w:pPr>
        <w:pStyle w:val="Heading8"/>
        <w:jc w:val="left"/>
      </w:pPr>
      <w:r>
        <w:t>Pokazatelji rezultata</w:t>
      </w:r>
    </w:p>
    <w:tbl>
      <w:tblPr>
        <w:tblStyle w:val="StilTablice"/>
        <w:tblW w:w="10206" w:type="dxa"/>
        <w:jc w:val="center"/>
        <w:tblLook w:val="04A0" w:firstRow="1" w:lastRow="0" w:firstColumn="1" w:lastColumn="0" w:noHBand="0" w:noVBand="1"/>
      </w:tblPr>
      <w:tblGrid>
        <w:gridCol w:w="1920"/>
        <w:gridCol w:w="1941"/>
        <w:gridCol w:w="1785"/>
        <w:gridCol w:w="917"/>
        <w:gridCol w:w="892"/>
        <w:gridCol w:w="917"/>
        <w:gridCol w:w="917"/>
        <w:gridCol w:w="917"/>
      </w:tblGrid>
      <w:tr w:rsidR="00547434">
        <w:trPr>
          <w:jc w:val="center"/>
        </w:trPr>
        <w:tc>
          <w:tcPr>
            <w:tcW w:w="2245" w:type="dxa"/>
            <w:shd w:val="clear" w:color="auto" w:fill="B5C0D8"/>
          </w:tcPr>
          <w:p w:rsidR="00547434" w:rsidRDefault="00F20FF0">
            <w:r>
              <w:t>Pokazatelj rezultata</w:t>
            </w:r>
          </w:p>
        </w:tc>
        <w:tc>
          <w:tcPr>
            <w:tcW w:w="2245" w:type="dxa"/>
            <w:shd w:val="clear" w:color="auto" w:fill="B5C0D8"/>
          </w:tcPr>
          <w:p w:rsidR="00547434" w:rsidRDefault="00F20FF0">
            <w:pPr>
              <w:pStyle w:val="CellHeader"/>
            </w:pPr>
            <w:r>
              <w:rPr>
                <w:rFonts w:cs="Times New Roman"/>
              </w:rPr>
              <w:t>Definicija</w:t>
            </w:r>
          </w:p>
        </w:tc>
        <w:tc>
          <w:tcPr>
            <w:tcW w:w="2245" w:type="dxa"/>
            <w:shd w:val="clear" w:color="auto" w:fill="B5C0D8"/>
          </w:tcPr>
          <w:p w:rsidR="00547434" w:rsidRDefault="00F20FF0">
            <w:pPr>
              <w:pStyle w:val="CellHeader"/>
            </w:pPr>
            <w:r>
              <w:rPr>
                <w:rFonts w:cs="Times New Roman"/>
              </w:rPr>
              <w:t>Jedinica</w:t>
            </w:r>
          </w:p>
        </w:tc>
        <w:tc>
          <w:tcPr>
            <w:tcW w:w="918" w:type="dxa"/>
            <w:shd w:val="clear" w:color="auto" w:fill="B5C0D8"/>
          </w:tcPr>
          <w:p w:rsidR="00547434" w:rsidRDefault="00F20FF0">
            <w:pPr>
              <w:pStyle w:val="CellHeader"/>
            </w:pPr>
            <w:r>
              <w:rPr>
                <w:rFonts w:cs="Times New Roman"/>
              </w:rPr>
              <w:t>Polazna vrijednost</w:t>
            </w:r>
          </w:p>
        </w:tc>
        <w:tc>
          <w:tcPr>
            <w:tcW w:w="918" w:type="dxa"/>
            <w:shd w:val="clear" w:color="auto" w:fill="B5C0D8"/>
          </w:tcPr>
          <w:p w:rsidR="00547434" w:rsidRDefault="00F20FF0">
            <w:pPr>
              <w:pStyle w:val="CellHeader"/>
            </w:pPr>
            <w:r>
              <w:rPr>
                <w:rFonts w:cs="Times New Roman"/>
              </w:rPr>
              <w:t>Izvor podataka</w:t>
            </w:r>
          </w:p>
        </w:tc>
        <w:tc>
          <w:tcPr>
            <w:tcW w:w="918" w:type="dxa"/>
            <w:shd w:val="clear" w:color="auto" w:fill="B5C0D8"/>
          </w:tcPr>
          <w:p w:rsidR="00547434" w:rsidRDefault="00F20FF0">
            <w:pPr>
              <w:pStyle w:val="CellHeader"/>
            </w:pPr>
            <w:r>
              <w:rPr>
                <w:rFonts w:cs="Times New Roman"/>
              </w:rPr>
              <w:t>Ciljana vrijednost (2026.)</w:t>
            </w:r>
          </w:p>
        </w:tc>
        <w:tc>
          <w:tcPr>
            <w:tcW w:w="918" w:type="dxa"/>
            <w:shd w:val="clear" w:color="auto" w:fill="B5C0D8"/>
          </w:tcPr>
          <w:p w:rsidR="00547434" w:rsidRDefault="00F20FF0">
            <w:pPr>
              <w:pStyle w:val="CellHeader"/>
            </w:pPr>
            <w:r>
              <w:rPr>
                <w:rFonts w:cs="Times New Roman"/>
              </w:rPr>
              <w:t>Ciljana vrijednost (2027.)</w:t>
            </w:r>
          </w:p>
        </w:tc>
        <w:tc>
          <w:tcPr>
            <w:tcW w:w="918" w:type="dxa"/>
            <w:shd w:val="clear" w:color="auto" w:fill="B5C0D8"/>
          </w:tcPr>
          <w:p w:rsidR="00547434" w:rsidRDefault="00F20FF0">
            <w:pPr>
              <w:pStyle w:val="CellHeader"/>
            </w:pPr>
            <w:r>
              <w:rPr>
                <w:rFonts w:cs="Times New Roman"/>
              </w:rPr>
              <w:t>Ciljana vrijednost (2028.)</w:t>
            </w:r>
          </w:p>
        </w:tc>
      </w:tr>
      <w:tr w:rsidR="00547434">
        <w:trPr>
          <w:jc w:val="center"/>
        </w:trPr>
        <w:tc>
          <w:tcPr>
            <w:tcW w:w="2245" w:type="dxa"/>
          </w:tcPr>
          <w:p w:rsidR="00547434" w:rsidRDefault="00F20FF0">
            <w:pPr>
              <w:pStyle w:val="CellColumn"/>
            </w:pPr>
            <w:r>
              <w:rPr>
                <w:rFonts w:cs="Times New Roman"/>
              </w:rPr>
              <w:t>Broj članova Povjerenstva za profesionalne sportske klubove kojima su isplaćene naknade</w:t>
            </w:r>
          </w:p>
        </w:tc>
        <w:tc>
          <w:tcPr>
            <w:tcW w:w="2245" w:type="dxa"/>
          </w:tcPr>
          <w:p w:rsidR="00547434" w:rsidRDefault="00F20FF0">
            <w:pPr>
              <w:pStyle w:val="CellColumn"/>
            </w:pPr>
            <w:r>
              <w:rPr>
                <w:rFonts w:cs="Times New Roman"/>
              </w:rPr>
              <w:t>Kroz rad članova Povjerenstva za profesionalne sportske klubove prati se obavljanje djelatnosti profesionalnih sportskih klubova</w:t>
            </w:r>
          </w:p>
        </w:tc>
        <w:tc>
          <w:tcPr>
            <w:tcW w:w="918" w:type="dxa"/>
          </w:tcPr>
          <w:p w:rsidR="00547434" w:rsidRDefault="00F20FF0">
            <w:pPr>
              <w:pStyle w:val="CellColumn"/>
            </w:pPr>
            <w:r>
              <w:rPr>
                <w:rFonts w:cs="Times New Roman"/>
              </w:rPr>
              <w:t>Broj</w:t>
            </w:r>
          </w:p>
        </w:tc>
        <w:tc>
          <w:tcPr>
            <w:tcW w:w="918" w:type="dxa"/>
          </w:tcPr>
          <w:p w:rsidR="00547434" w:rsidRDefault="00F20FF0">
            <w:pPr>
              <w:pStyle w:val="CellColumn"/>
            </w:pPr>
            <w:r>
              <w:rPr>
                <w:rFonts w:cs="Times New Roman"/>
              </w:rPr>
              <w:t>8</w:t>
            </w:r>
          </w:p>
        </w:tc>
        <w:tc>
          <w:tcPr>
            <w:tcW w:w="918" w:type="dxa"/>
          </w:tcPr>
          <w:p w:rsidR="00547434" w:rsidRDefault="00F20FF0">
            <w:pPr>
              <w:pStyle w:val="CellColumn"/>
            </w:pPr>
            <w:r>
              <w:rPr>
                <w:rFonts w:cs="Times New Roman"/>
              </w:rPr>
              <w:t>MINTS</w:t>
            </w:r>
          </w:p>
        </w:tc>
        <w:tc>
          <w:tcPr>
            <w:tcW w:w="918" w:type="dxa"/>
          </w:tcPr>
          <w:p w:rsidR="00547434" w:rsidRDefault="00F20FF0">
            <w:pPr>
              <w:pStyle w:val="CellColumn"/>
            </w:pPr>
            <w:r>
              <w:rPr>
                <w:rFonts w:cs="Times New Roman"/>
              </w:rPr>
              <w:t>8</w:t>
            </w:r>
          </w:p>
        </w:tc>
        <w:tc>
          <w:tcPr>
            <w:tcW w:w="918" w:type="dxa"/>
          </w:tcPr>
          <w:p w:rsidR="00547434" w:rsidRDefault="00F20FF0">
            <w:pPr>
              <w:pStyle w:val="CellColumn"/>
            </w:pPr>
            <w:r>
              <w:rPr>
                <w:rFonts w:cs="Times New Roman"/>
              </w:rPr>
              <w:t>8</w:t>
            </w:r>
          </w:p>
        </w:tc>
        <w:tc>
          <w:tcPr>
            <w:tcW w:w="918" w:type="dxa"/>
          </w:tcPr>
          <w:p w:rsidR="00547434" w:rsidRDefault="00F20FF0">
            <w:pPr>
              <w:pStyle w:val="CellColumn"/>
            </w:pPr>
            <w:r>
              <w:rPr>
                <w:rFonts w:cs="Times New Roman"/>
              </w:rPr>
              <w:t>8</w:t>
            </w:r>
          </w:p>
        </w:tc>
      </w:tr>
    </w:tbl>
    <w:p w:rsidR="00547434" w:rsidRDefault="00547434">
      <w:pPr>
        <w:jc w:val="left"/>
      </w:pPr>
    </w:p>
    <w:sectPr w:rsidR="00547434"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FF0" w:rsidRDefault="00F20FF0" w:rsidP="00F352E6">
      <w:r>
        <w:separator/>
      </w:r>
    </w:p>
  </w:endnote>
  <w:endnote w:type="continuationSeparator" w:id="0">
    <w:p w:rsidR="00F20FF0" w:rsidRDefault="00F20FF0"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Pr="00D769ED" w:rsidRDefault="00F20FF0"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FF0" w:rsidRDefault="00F20FF0" w:rsidP="00F352E6">
      <w:r>
        <w:separator/>
      </w:r>
    </w:p>
  </w:footnote>
  <w:footnote w:type="continuationSeparator" w:id="0">
    <w:p w:rsidR="00F20FF0" w:rsidRDefault="00F20FF0"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F20FF0"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47434"/>
    <w:rsid w:val="005A70C0"/>
    <w:rsid w:val="005B6ED7"/>
    <w:rsid w:val="005E2D85"/>
    <w:rsid w:val="00633683"/>
    <w:rsid w:val="00674346"/>
    <w:rsid w:val="006B3283"/>
    <w:rsid w:val="007665AA"/>
    <w:rsid w:val="007A7E45"/>
    <w:rsid w:val="007D1C46"/>
    <w:rsid w:val="007D395B"/>
    <w:rsid w:val="007D4430"/>
    <w:rsid w:val="00847495"/>
    <w:rsid w:val="008636E2"/>
    <w:rsid w:val="008A7E2A"/>
    <w:rsid w:val="009359F2"/>
    <w:rsid w:val="0094382E"/>
    <w:rsid w:val="00951B1A"/>
    <w:rsid w:val="009636E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DE2416"/>
    <w:rsid w:val="00E42E87"/>
    <w:rsid w:val="00E62EF0"/>
    <w:rsid w:val="00ED0E3A"/>
    <w:rsid w:val="00F20FF0"/>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3C42-312E-4C59-8A1D-71D2F80B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23798</Words>
  <Characters>135655</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Gordana Koren</cp:lastModifiedBy>
  <cp:revision>2</cp:revision>
  <dcterms:created xsi:type="dcterms:W3CDTF">2026-01-12T11:45:00Z</dcterms:created>
  <dcterms:modified xsi:type="dcterms:W3CDTF">2026-01-12T11:45:00Z</dcterms:modified>
</cp:coreProperties>
</file>